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13D" w:rsidRPr="0089213D" w:rsidRDefault="0089213D" w:rsidP="0089213D">
      <w:pPr>
        <w:jc w:val="left"/>
        <w:rPr>
          <w:rFonts w:ascii="仿宋_GB2312" w:eastAsia="仿宋_GB2312"/>
          <w:sz w:val="32"/>
          <w:szCs w:val="32"/>
        </w:rPr>
      </w:pPr>
      <w:r w:rsidRPr="0089213D">
        <w:rPr>
          <w:rFonts w:ascii="仿宋_GB2312" w:eastAsia="仿宋_GB2312" w:hint="eastAsia"/>
          <w:sz w:val="32"/>
          <w:szCs w:val="32"/>
        </w:rPr>
        <w:t>附件1</w:t>
      </w:r>
    </w:p>
    <w:p w:rsidR="004E0E88" w:rsidRDefault="0089213D">
      <w:pPr>
        <w:jc w:val="center"/>
        <w:rPr>
          <w:b/>
          <w:sz w:val="44"/>
          <w:szCs w:val="44"/>
        </w:rPr>
      </w:pPr>
      <w:r w:rsidRPr="0089213D">
        <w:rPr>
          <w:rFonts w:ascii="方正小标宋简体" w:eastAsia="方正小标宋简体" w:hint="eastAsia"/>
          <w:b/>
          <w:sz w:val="44"/>
          <w:szCs w:val="44"/>
        </w:rPr>
        <w:t>茂名职业技术学院2017年财务预算</w:t>
      </w:r>
      <w:r w:rsidRPr="00900AD7">
        <w:rPr>
          <w:rFonts w:ascii="方正小标宋简体" w:eastAsia="方正小标宋简体" w:hint="eastAsia"/>
          <w:b/>
          <w:sz w:val="44"/>
          <w:szCs w:val="44"/>
        </w:rPr>
        <w:t>内办公桌椅采购</w:t>
      </w:r>
      <w:r w:rsidR="000517A5" w:rsidRPr="00900AD7">
        <w:rPr>
          <w:rFonts w:ascii="方正小标宋简体" w:eastAsia="方正小标宋简体" w:hint="eastAsia"/>
          <w:b/>
          <w:sz w:val="44"/>
          <w:szCs w:val="44"/>
        </w:rPr>
        <w:t>报价表</w:t>
      </w:r>
    </w:p>
    <w:tbl>
      <w:tblPr>
        <w:tblStyle w:val="a6"/>
        <w:tblW w:w="13716" w:type="dxa"/>
        <w:tblLayout w:type="fixed"/>
        <w:tblLook w:val="04A0" w:firstRow="1" w:lastRow="0" w:firstColumn="1" w:lastColumn="0" w:noHBand="0" w:noVBand="1"/>
      </w:tblPr>
      <w:tblGrid>
        <w:gridCol w:w="455"/>
        <w:gridCol w:w="640"/>
        <w:gridCol w:w="640"/>
        <w:gridCol w:w="2579"/>
        <w:gridCol w:w="1657"/>
        <w:gridCol w:w="5229"/>
        <w:gridCol w:w="486"/>
        <w:gridCol w:w="553"/>
        <w:gridCol w:w="769"/>
        <w:gridCol w:w="708"/>
      </w:tblGrid>
      <w:tr w:rsidR="004E0E88" w:rsidTr="00D52F0F">
        <w:tc>
          <w:tcPr>
            <w:tcW w:w="455" w:type="dxa"/>
            <w:vAlign w:val="center"/>
          </w:tcPr>
          <w:p w:rsidR="004E0E88" w:rsidRDefault="000517A5">
            <w:pPr>
              <w:jc w:val="center"/>
            </w:pPr>
            <w:r>
              <w:rPr>
                <w:rFonts w:hint="eastAsia"/>
              </w:rPr>
              <w:t>序号</w:t>
            </w:r>
          </w:p>
        </w:tc>
        <w:tc>
          <w:tcPr>
            <w:tcW w:w="640" w:type="dxa"/>
            <w:vAlign w:val="center"/>
          </w:tcPr>
          <w:p w:rsidR="004E0E88" w:rsidRDefault="000517A5">
            <w:pPr>
              <w:jc w:val="center"/>
            </w:pPr>
            <w:r>
              <w:rPr>
                <w:rFonts w:hint="eastAsia"/>
              </w:rPr>
              <w:t>品牌</w:t>
            </w:r>
          </w:p>
        </w:tc>
        <w:tc>
          <w:tcPr>
            <w:tcW w:w="640" w:type="dxa"/>
            <w:vAlign w:val="center"/>
          </w:tcPr>
          <w:p w:rsidR="004E0E88" w:rsidRDefault="000517A5">
            <w:pPr>
              <w:jc w:val="center"/>
            </w:pPr>
            <w:r>
              <w:rPr>
                <w:rFonts w:hint="eastAsia"/>
              </w:rPr>
              <w:t>名称</w:t>
            </w:r>
          </w:p>
        </w:tc>
        <w:tc>
          <w:tcPr>
            <w:tcW w:w="2579" w:type="dxa"/>
            <w:vAlign w:val="center"/>
          </w:tcPr>
          <w:p w:rsidR="004E0E88" w:rsidRDefault="000517A5">
            <w:pPr>
              <w:jc w:val="center"/>
            </w:pPr>
            <w:r>
              <w:rPr>
                <w:rFonts w:hint="eastAsia"/>
              </w:rPr>
              <w:t>产品图片样式</w:t>
            </w:r>
          </w:p>
        </w:tc>
        <w:tc>
          <w:tcPr>
            <w:tcW w:w="1657" w:type="dxa"/>
            <w:vAlign w:val="center"/>
          </w:tcPr>
          <w:p w:rsidR="004E0E88" w:rsidRDefault="000517A5">
            <w:pPr>
              <w:jc w:val="center"/>
            </w:pPr>
            <w:r>
              <w:rPr>
                <w:rFonts w:hint="eastAsia"/>
              </w:rPr>
              <w:t>规格</w:t>
            </w:r>
          </w:p>
        </w:tc>
        <w:tc>
          <w:tcPr>
            <w:tcW w:w="5229" w:type="dxa"/>
            <w:vAlign w:val="center"/>
          </w:tcPr>
          <w:p w:rsidR="004E0E88" w:rsidRDefault="000517A5">
            <w:pPr>
              <w:jc w:val="left"/>
            </w:pPr>
            <w:r>
              <w:rPr>
                <w:rFonts w:hint="eastAsia"/>
              </w:rPr>
              <w:t>技术、材质要求</w:t>
            </w:r>
          </w:p>
        </w:tc>
        <w:tc>
          <w:tcPr>
            <w:tcW w:w="486" w:type="dxa"/>
            <w:vAlign w:val="center"/>
          </w:tcPr>
          <w:p w:rsidR="004E0E88" w:rsidRDefault="000517A5">
            <w:pPr>
              <w:jc w:val="center"/>
            </w:pPr>
            <w:r>
              <w:rPr>
                <w:rFonts w:hint="eastAsia"/>
              </w:rPr>
              <w:t>单位</w:t>
            </w:r>
          </w:p>
        </w:tc>
        <w:tc>
          <w:tcPr>
            <w:tcW w:w="553" w:type="dxa"/>
            <w:vAlign w:val="center"/>
          </w:tcPr>
          <w:p w:rsidR="004E0E88" w:rsidRDefault="000517A5">
            <w:pPr>
              <w:jc w:val="center"/>
            </w:pPr>
            <w:r>
              <w:rPr>
                <w:rFonts w:hint="eastAsia"/>
              </w:rPr>
              <w:t>数量</w:t>
            </w:r>
          </w:p>
        </w:tc>
        <w:tc>
          <w:tcPr>
            <w:tcW w:w="769" w:type="dxa"/>
            <w:vAlign w:val="center"/>
          </w:tcPr>
          <w:p w:rsidR="00D52F0F" w:rsidRDefault="00D52F0F" w:rsidP="00D52F0F">
            <w:pPr>
              <w:jc w:val="center"/>
            </w:pPr>
            <w:r>
              <w:rPr>
                <w:rFonts w:hint="eastAsia"/>
              </w:rPr>
              <w:t>单</w:t>
            </w:r>
            <w:r>
              <w:rPr>
                <w:rFonts w:hint="eastAsia"/>
              </w:rPr>
              <w:t>价</w:t>
            </w:r>
          </w:p>
          <w:p w:rsidR="004E0E88" w:rsidRDefault="00D52F0F" w:rsidP="00D52F0F">
            <w:pPr>
              <w:jc w:val="center"/>
            </w:pPr>
            <w:r>
              <w:rPr>
                <w:rFonts w:hint="eastAsia"/>
              </w:rPr>
              <w:t>元</w:t>
            </w:r>
          </w:p>
        </w:tc>
        <w:tc>
          <w:tcPr>
            <w:tcW w:w="708" w:type="dxa"/>
            <w:vAlign w:val="center"/>
          </w:tcPr>
          <w:p w:rsidR="004E0E88" w:rsidRDefault="000517A5">
            <w:pPr>
              <w:jc w:val="center"/>
            </w:pPr>
            <w:r>
              <w:rPr>
                <w:rFonts w:hint="eastAsia"/>
              </w:rPr>
              <w:t>总价</w:t>
            </w:r>
          </w:p>
          <w:p w:rsidR="004E0E88" w:rsidRDefault="000517A5">
            <w:pPr>
              <w:jc w:val="center"/>
            </w:pPr>
            <w:r>
              <w:rPr>
                <w:rFonts w:hint="eastAsia"/>
              </w:rPr>
              <w:t>元</w:t>
            </w:r>
          </w:p>
        </w:tc>
      </w:tr>
      <w:tr w:rsidR="004E0E88" w:rsidTr="00D52F0F">
        <w:trPr>
          <w:trHeight w:val="3905"/>
        </w:trPr>
        <w:tc>
          <w:tcPr>
            <w:tcW w:w="455" w:type="dxa"/>
            <w:vAlign w:val="center"/>
          </w:tcPr>
          <w:p w:rsidR="004E0E88" w:rsidRDefault="000517A5">
            <w:pPr>
              <w:jc w:val="center"/>
            </w:pPr>
            <w:r>
              <w:rPr>
                <w:rFonts w:hint="eastAsia"/>
              </w:rPr>
              <w:t>1</w:t>
            </w:r>
          </w:p>
        </w:tc>
        <w:tc>
          <w:tcPr>
            <w:tcW w:w="640" w:type="dxa"/>
            <w:vAlign w:val="center"/>
          </w:tcPr>
          <w:p w:rsidR="004E0E88" w:rsidRDefault="000517A5">
            <w:pPr>
              <w:jc w:val="center"/>
            </w:pPr>
            <w:r>
              <w:rPr>
                <w:rFonts w:hint="eastAsia"/>
              </w:rPr>
              <w:t>广州固业</w:t>
            </w:r>
          </w:p>
        </w:tc>
        <w:tc>
          <w:tcPr>
            <w:tcW w:w="640" w:type="dxa"/>
            <w:vAlign w:val="center"/>
          </w:tcPr>
          <w:p w:rsidR="004E0E88" w:rsidRDefault="000517A5">
            <w:pPr>
              <w:jc w:val="center"/>
            </w:pPr>
            <w:r>
              <w:rPr>
                <w:rFonts w:hint="eastAsia"/>
              </w:rPr>
              <w:t>会议桌</w:t>
            </w:r>
          </w:p>
        </w:tc>
        <w:tc>
          <w:tcPr>
            <w:tcW w:w="2579" w:type="dxa"/>
            <w:vAlign w:val="center"/>
          </w:tcPr>
          <w:p w:rsidR="004E0E88" w:rsidRDefault="000517A5">
            <w:pPr>
              <w:jc w:val="center"/>
            </w:pPr>
            <w:r>
              <w:rPr>
                <w:rFonts w:hint="eastAsia"/>
                <w:noProof/>
              </w:rPr>
              <w:drawing>
                <wp:anchor distT="0" distB="0" distL="114300" distR="114300" simplePos="0" relativeHeight="251652608" behindDoc="0" locked="0" layoutInCell="1" allowOverlap="1">
                  <wp:simplePos x="0" y="0"/>
                  <wp:positionH relativeFrom="column">
                    <wp:posOffset>356870</wp:posOffset>
                  </wp:positionH>
                  <wp:positionV relativeFrom="paragraph">
                    <wp:posOffset>-228600</wp:posOffset>
                  </wp:positionV>
                  <wp:extent cx="854710" cy="1518920"/>
                  <wp:effectExtent l="0" t="0" r="5080" b="2540"/>
                  <wp:wrapNone/>
                  <wp:docPr id="1" name="图片 1" descr="微信图片_20170903135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70903135550"/>
                          <pic:cNvPicPr>
                            <a:picLocks noChangeAspect="1"/>
                          </pic:cNvPicPr>
                        </pic:nvPicPr>
                        <pic:blipFill>
                          <a:blip r:embed="rId8"/>
                          <a:stretch>
                            <a:fillRect/>
                          </a:stretch>
                        </pic:blipFill>
                        <pic:spPr>
                          <a:xfrm rot="16200000">
                            <a:off x="0" y="0"/>
                            <a:ext cx="854710" cy="1518920"/>
                          </a:xfrm>
                          <a:prstGeom prst="rect">
                            <a:avLst/>
                          </a:prstGeom>
                        </pic:spPr>
                      </pic:pic>
                    </a:graphicData>
                  </a:graphic>
                </wp:anchor>
              </w:drawing>
            </w:r>
          </w:p>
          <w:p w:rsidR="004E0E88" w:rsidRDefault="004E0E88">
            <w:pPr>
              <w:jc w:val="center"/>
            </w:pPr>
          </w:p>
          <w:p w:rsidR="004E0E88" w:rsidRDefault="004E0E88">
            <w:pPr>
              <w:jc w:val="center"/>
            </w:pPr>
          </w:p>
          <w:p w:rsidR="004E0E88" w:rsidRDefault="004E0E88">
            <w:pPr>
              <w:jc w:val="center"/>
            </w:pPr>
          </w:p>
          <w:p w:rsidR="004E0E88" w:rsidRDefault="004E0E88">
            <w:pPr>
              <w:jc w:val="center"/>
            </w:pPr>
          </w:p>
          <w:p w:rsidR="004E0E88" w:rsidRDefault="004E0E88">
            <w:pPr>
              <w:jc w:val="center"/>
            </w:pPr>
          </w:p>
          <w:p w:rsidR="004E0E88" w:rsidRDefault="000517A5">
            <w:pPr>
              <w:jc w:val="center"/>
            </w:pPr>
            <w:r>
              <w:rPr>
                <w:rFonts w:hint="eastAsia"/>
              </w:rPr>
              <w:t>红棕色</w:t>
            </w:r>
          </w:p>
        </w:tc>
        <w:tc>
          <w:tcPr>
            <w:tcW w:w="1657" w:type="dxa"/>
            <w:vAlign w:val="center"/>
          </w:tcPr>
          <w:p w:rsidR="004E0E88" w:rsidRDefault="000517A5" w:rsidP="001E70E5">
            <w:pPr>
              <w:jc w:val="center"/>
            </w:pPr>
            <w:r>
              <w:rPr>
                <w:rFonts w:hint="eastAsia"/>
              </w:rPr>
              <w:t>2400</w:t>
            </w:r>
            <w:r>
              <w:t>*</w:t>
            </w:r>
            <w:r>
              <w:rPr>
                <w:rFonts w:hint="eastAsia"/>
              </w:rPr>
              <w:t>120</w:t>
            </w:r>
            <w:r>
              <w:t>0*760</w:t>
            </w:r>
          </w:p>
        </w:tc>
        <w:tc>
          <w:tcPr>
            <w:tcW w:w="5229" w:type="dxa"/>
            <w:vAlign w:val="center"/>
          </w:tcPr>
          <w:p w:rsidR="004E0E88" w:rsidRDefault="000517A5">
            <w:pPr>
              <w:spacing w:line="280" w:lineRule="exact"/>
              <w:jc w:val="left"/>
              <w:rPr>
                <w:sz w:val="18"/>
                <w:szCs w:val="18"/>
              </w:rPr>
            </w:pPr>
            <w:r>
              <w:rPr>
                <w:rFonts w:hint="eastAsia"/>
                <w:sz w:val="18"/>
                <w:szCs w:val="18"/>
              </w:rPr>
              <w:t>①面材：选用</w:t>
            </w:r>
            <w:r>
              <w:rPr>
                <w:rFonts w:hint="eastAsia"/>
                <w:sz w:val="18"/>
                <w:szCs w:val="18"/>
              </w:rPr>
              <w:t>AAA</w:t>
            </w:r>
            <w:r>
              <w:rPr>
                <w:rFonts w:hint="eastAsia"/>
                <w:sz w:val="18"/>
                <w:szCs w:val="18"/>
              </w:rPr>
              <w:t>级胡桃木皮贴面，木皮厚度</w:t>
            </w:r>
            <w:r>
              <w:rPr>
                <w:rFonts w:hint="eastAsia"/>
                <w:sz w:val="18"/>
                <w:szCs w:val="18"/>
              </w:rPr>
              <w:t>0.6mm</w:t>
            </w:r>
            <w:r>
              <w:rPr>
                <w:rFonts w:hint="eastAsia"/>
                <w:sz w:val="18"/>
                <w:szCs w:val="18"/>
              </w:rPr>
              <w:t>，应防止在温差大的情况下变形及开裂，面材木纹自然清晰；</w:t>
            </w:r>
          </w:p>
          <w:p w:rsidR="004E0E88" w:rsidRDefault="000517A5">
            <w:pPr>
              <w:spacing w:line="280" w:lineRule="exact"/>
              <w:jc w:val="left"/>
              <w:rPr>
                <w:sz w:val="18"/>
                <w:szCs w:val="18"/>
              </w:rPr>
            </w:pPr>
            <w:r>
              <w:rPr>
                <w:rFonts w:hint="eastAsia"/>
                <w:sz w:val="18"/>
                <w:szCs w:val="18"/>
              </w:rPr>
              <w:t>②基材：选用“大亚”牌优质环保型中密度纤维板，所有板材均经过防潮、防虫、防腐处理，游离甲醛释放量小于</w:t>
            </w:r>
            <w:r>
              <w:rPr>
                <w:rFonts w:hint="eastAsia"/>
                <w:sz w:val="18"/>
                <w:szCs w:val="18"/>
              </w:rPr>
              <w:t>3mg/100g</w:t>
            </w:r>
            <w:r>
              <w:rPr>
                <w:rFonts w:hint="eastAsia"/>
                <w:sz w:val="18"/>
                <w:szCs w:val="18"/>
              </w:rPr>
              <w:t>，符合国家</w:t>
            </w:r>
            <w:r>
              <w:rPr>
                <w:rFonts w:hint="eastAsia"/>
                <w:sz w:val="18"/>
                <w:szCs w:val="18"/>
              </w:rPr>
              <w:t>E1</w:t>
            </w:r>
            <w:r>
              <w:rPr>
                <w:rFonts w:hint="eastAsia"/>
                <w:sz w:val="18"/>
                <w:szCs w:val="18"/>
              </w:rPr>
              <w:t>级环保标准，木材干燥至</w:t>
            </w:r>
            <w:r>
              <w:rPr>
                <w:rFonts w:hint="eastAsia"/>
                <w:sz w:val="18"/>
                <w:szCs w:val="18"/>
              </w:rPr>
              <w:t>9%</w:t>
            </w:r>
            <w:r>
              <w:rPr>
                <w:rFonts w:hint="eastAsia"/>
                <w:sz w:val="18"/>
                <w:szCs w:val="18"/>
              </w:rPr>
              <w:t>的含水率；</w:t>
            </w:r>
          </w:p>
          <w:p w:rsidR="004E0E88" w:rsidRDefault="000517A5">
            <w:pPr>
              <w:spacing w:line="280" w:lineRule="exact"/>
              <w:jc w:val="left"/>
              <w:rPr>
                <w:sz w:val="18"/>
                <w:szCs w:val="18"/>
              </w:rPr>
            </w:pPr>
            <w:r>
              <w:rPr>
                <w:rFonts w:hint="eastAsia"/>
                <w:sz w:val="18"/>
                <w:szCs w:val="18"/>
              </w:rPr>
              <w:t>③五金件：采用德国进口海福乐优质五金件；</w:t>
            </w:r>
          </w:p>
          <w:p w:rsidR="004E0E88" w:rsidRDefault="000517A5">
            <w:pPr>
              <w:spacing w:line="280" w:lineRule="exact"/>
              <w:jc w:val="left"/>
              <w:rPr>
                <w:sz w:val="18"/>
                <w:szCs w:val="18"/>
              </w:rPr>
            </w:pPr>
            <w:r>
              <w:rPr>
                <w:rFonts w:hint="eastAsia"/>
                <w:sz w:val="18"/>
                <w:szCs w:val="18"/>
              </w:rPr>
              <w:t>④油漆：选用意大利进口“式而丽”优质水性环保油漆，台面光亮平整，油漆无颗粒，漆膜硬度高，表面光滑明净，硬度达</w:t>
            </w:r>
            <w:r>
              <w:rPr>
                <w:rFonts w:hint="eastAsia"/>
                <w:sz w:val="18"/>
                <w:szCs w:val="18"/>
              </w:rPr>
              <w:t>3H</w:t>
            </w:r>
            <w:r>
              <w:rPr>
                <w:rFonts w:hint="eastAsia"/>
                <w:sz w:val="18"/>
                <w:szCs w:val="18"/>
              </w:rPr>
              <w:t>；</w:t>
            </w:r>
          </w:p>
          <w:p w:rsidR="004E0E88" w:rsidRDefault="000517A5">
            <w:pPr>
              <w:spacing w:line="280" w:lineRule="exact"/>
              <w:jc w:val="left"/>
              <w:rPr>
                <w:sz w:val="18"/>
                <w:szCs w:val="18"/>
              </w:rPr>
            </w:pPr>
            <w:r>
              <w:rPr>
                <w:rFonts w:hint="eastAsia"/>
                <w:sz w:val="18"/>
                <w:szCs w:val="18"/>
              </w:rPr>
              <w:t>⑤质量工艺要求：木材干燥至低于</w:t>
            </w:r>
            <w:r>
              <w:rPr>
                <w:rFonts w:hint="eastAsia"/>
                <w:sz w:val="18"/>
                <w:szCs w:val="18"/>
              </w:rPr>
              <w:t>10%</w:t>
            </w:r>
            <w:r>
              <w:rPr>
                <w:rFonts w:hint="eastAsia"/>
                <w:sz w:val="18"/>
                <w:szCs w:val="18"/>
              </w:rPr>
              <w:t>的含水率以下，台面平整，油漆无颗粒、气泡、渣点，颜色均匀（木材自然除外），木材拼接紧密，线条均匀，转角过渡自然，实木封边，产品用五金连接件拼接后，整体显得紧密、间隙细小且均匀等。整体产品纹理、木材颜色基本相符，过渡自然。</w:t>
            </w:r>
          </w:p>
        </w:tc>
        <w:tc>
          <w:tcPr>
            <w:tcW w:w="486" w:type="dxa"/>
            <w:vAlign w:val="center"/>
          </w:tcPr>
          <w:p w:rsidR="004E0E88" w:rsidRDefault="00C148B8">
            <w:pPr>
              <w:jc w:val="center"/>
            </w:pPr>
            <w:r>
              <w:rPr>
                <w:rFonts w:hint="eastAsia"/>
              </w:rPr>
              <w:t>张</w:t>
            </w:r>
          </w:p>
        </w:tc>
        <w:tc>
          <w:tcPr>
            <w:tcW w:w="553" w:type="dxa"/>
            <w:vAlign w:val="center"/>
          </w:tcPr>
          <w:p w:rsidR="004E0E88" w:rsidRDefault="00C148B8">
            <w:pPr>
              <w:jc w:val="center"/>
            </w:pPr>
            <w:r>
              <w:rPr>
                <w:rFonts w:hint="eastAsia"/>
              </w:rPr>
              <w:t>1</w:t>
            </w:r>
          </w:p>
        </w:tc>
        <w:tc>
          <w:tcPr>
            <w:tcW w:w="769" w:type="dxa"/>
            <w:vAlign w:val="center"/>
          </w:tcPr>
          <w:p w:rsidR="004E0E88" w:rsidRDefault="004E0E88">
            <w:pPr>
              <w:jc w:val="center"/>
            </w:pPr>
          </w:p>
        </w:tc>
        <w:tc>
          <w:tcPr>
            <w:tcW w:w="708" w:type="dxa"/>
            <w:vAlign w:val="center"/>
          </w:tcPr>
          <w:p w:rsidR="004E0E88" w:rsidRDefault="004E0E88">
            <w:pPr>
              <w:jc w:val="center"/>
            </w:pPr>
          </w:p>
        </w:tc>
      </w:tr>
      <w:tr w:rsidR="004E0E88" w:rsidTr="00D52F0F">
        <w:trPr>
          <w:trHeight w:val="2897"/>
        </w:trPr>
        <w:tc>
          <w:tcPr>
            <w:tcW w:w="455" w:type="dxa"/>
            <w:vAlign w:val="center"/>
          </w:tcPr>
          <w:p w:rsidR="004E0E88" w:rsidRDefault="000517A5">
            <w:pPr>
              <w:jc w:val="center"/>
            </w:pPr>
            <w:r>
              <w:rPr>
                <w:rFonts w:hint="eastAsia"/>
              </w:rPr>
              <w:t>2</w:t>
            </w:r>
          </w:p>
        </w:tc>
        <w:tc>
          <w:tcPr>
            <w:tcW w:w="640" w:type="dxa"/>
            <w:vAlign w:val="center"/>
          </w:tcPr>
          <w:p w:rsidR="004E0E88" w:rsidRDefault="004E0E88">
            <w:pPr>
              <w:jc w:val="center"/>
            </w:pPr>
          </w:p>
        </w:tc>
        <w:tc>
          <w:tcPr>
            <w:tcW w:w="640" w:type="dxa"/>
            <w:vAlign w:val="center"/>
          </w:tcPr>
          <w:p w:rsidR="004E0E88" w:rsidRDefault="000517A5">
            <w:pPr>
              <w:jc w:val="center"/>
            </w:pPr>
            <w:r>
              <w:rPr>
                <w:rFonts w:hint="eastAsia"/>
              </w:rPr>
              <w:t>会议椅</w:t>
            </w:r>
          </w:p>
        </w:tc>
        <w:tc>
          <w:tcPr>
            <w:tcW w:w="2579" w:type="dxa"/>
            <w:vAlign w:val="center"/>
          </w:tcPr>
          <w:p w:rsidR="004E0E88" w:rsidRDefault="000517A5">
            <w:pPr>
              <w:jc w:val="center"/>
            </w:pPr>
            <w:r>
              <w:rPr>
                <w:rFonts w:hint="eastAsia"/>
                <w:noProof/>
              </w:rPr>
              <w:drawing>
                <wp:inline distT="0" distB="0" distL="114300" distR="114300">
                  <wp:extent cx="1285875" cy="1609725"/>
                  <wp:effectExtent l="0" t="0" r="9525" b="9525"/>
                  <wp:docPr id="11" name="图片 11" descr="微信图片_2017090313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170903135600"/>
                          <pic:cNvPicPr>
                            <a:picLocks noChangeAspect="1"/>
                          </pic:cNvPicPr>
                        </pic:nvPicPr>
                        <pic:blipFill>
                          <a:blip r:embed="rId9"/>
                          <a:srcRect r="1954" b="22437"/>
                          <a:stretch>
                            <a:fillRect/>
                          </a:stretch>
                        </pic:blipFill>
                        <pic:spPr>
                          <a:xfrm>
                            <a:off x="0" y="0"/>
                            <a:ext cx="1285875" cy="1609725"/>
                          </a:xfrm>
                          <a:prstGeom prst="rect">
                            <a:avLst/>
                          </a:prstGeom>
                        </pic:spPr>
                      </pic:pic>
                    </a:graphicData>
                  </a:graphic>
                </wp:inline>
              </w:drawing>
            </w:r>
          </w:p>
        </w:tc>
        <w:tc>
          <w:tcPr>
            <w:tcW w:w="1657" w:type="dxa"/>
            <w:vAlign w:val="center"/>
          </w:tcPr>
          <w:p w:rsidR="004E0E88" w:rsidRDefault="000517A5">
            <w:pPr>
              <w:jc w:val="center"/>
            </w:pPr>
            <w:r>
              <w:rPr>
                <w:rFonts w:hint="eastAsia"/>
              </w:rPr>
              <w:t>常规</w:t>
            </w:r>
          </w:p>
        </w:tc>
        <w:tc>
          <w:tcPr>
            <w:tcW w:w="5229" w:type="dxa"/>
            <w:vAlign w:val="center"/>
          </w:tcPr>
          <w:p w:rsidR="004E0E88" w:rsidRDefault="000517A5">
            <w:pPr>
              <w:spacing w:line="280" w:lineRule="exact"/>
              <w:jc w:val="left"/>
              <w:rPr>
                <w:sz w:val="18"/>
                <w:szCs w:val="18"/>
              </w:rPr>
            </w:pPr>
            <w:r>
              <w:rPr>
                <w:rFonts w:hint="eastAsia"/>
                <w:sz w:val="18"/>
                <w:szCs w:val="18"/>
              </w:rPr>
              <w:t>双扶手实木椅</w:t>
            </w:r>
          </w:p>
        </w:tc>
        <w:tc>
          <w:tcPr>
            <w:tcW w:w="486" w:type="dxa"/>
            <w:vAlign w:val="center"/>
          </w:tcPr>
          <w:p w:rsidR="004E0E88" w:rsidRDefault="000517A5">
            <w:pPr>
              <w:jc w:val="center"/>
            </w:pPr>
            <w:r>
              <w:rPr>
                <w:rFonts w:hint="eastAsia"/>
              </w:rPr>
              <w:t>张</w:t>
            </w:r>
          </w:p>
        </w:tc>
        <w:tc>
          <w:tcPr>
            <w:tcW w:w="553" w:type="dxa"/>
            <w:vAlign w:val="center"/>
          </w:tcPr>
          <w:p w:rsidR="004E0E88" w:rsidRDefault="00EF35FD">
            <w:pPr>
              <w:jc w:val="center"/>
            </w:pPr>
            <w:r>
              <w:rPr>
                <w:rFonts w:hint="eastAsia"/>
              </w:rPr>
              <w:t>9</w:t>
            </w:r>
          </w:p>
        </w:tc>
        <w:tc>
          <w:tcPr>
            <w:tcW w:w="769" w:type="dxa"/>
            <w:vAlign w:val="center"/>
          </w:tcPr>
          <w:p w:rsidR="00B6754A" w:rsidRDefault="00B6754A" w:rsidP="00EF35FD">
            <w:pPr>
              <w:jc w:val="center"/>
            </w:pPr>
          </w:p>
        </w:tc>
        <w:tc>
          <w:tcPr>
            <w:tcW w:w="708" w:type="dxa"/>
            <w:vAlign w:val="center"/>
          </w:tcPr>
          <w:p w:rsidR="004E0E88" w:rsidRDefault="004E0E88">
            <w:pPr>
              <w:jc w:val="center"/>
            </w:pPr>
          </w:p>
        </w:tc>
      </w:tr>
      <w:tr w:rsidR="004E0E88" w:rsidTr="00D52F0F">
        <w:trPr>
          <w:trHeight w:val="1832"/>
        </w:trPr>
        <w:tc>
          <w:tcPr>
            <w:tcW w:w="455" w:type="dxa"/>
            <w:vMerge w:val="restart"/>
            <w:vAlign w:val="center"/>
          </w:tcPr>
          <w:p w:rsidR="004E0E88" w:rsidRDefault="000517A5">
            <w:pPr>
              <w:jc w:val="center"/>
            </w:pPr>
            <w:r>
              <w:rPr>
                <w:rFonts w:hint="eastAsia"/>
              </w:rPr>
              <w:lastRenderedPageBreak/>
              <w:t>3</w:t>
            </w:r>
          </w:p>
        </w:tc>
        <w:tc>
          <w:tcPr>
            <w:tcW w:w="640" w:type="dxa"/>
            <w:vAlign w:val="center"/>
          </w:tcPr>
          <w:p w:rsidR="004E0E88" w:rsidRDefault="000517A5">
            <w:pPr>
              <w:jc w:val="center"/>
            </w:pPr>
            <w:r>
              <w:rPr>
                <w:rFonts w:hint="eastAsia"/>
              </w:rPr>
              <w:t>广州固业</w:t>
            </w:r>
          </w:p>
        </w:tc>
        <w:tc>
          <w:tcPr>
            <w:tcW w:w="640" w:type="dxa"/>
            <w:vAlign w:val="center"/>
          </w:tcPr>
          <w:p w:rsidR="004E0E88" w:rsidRDefault="000517A5">
            <w:pPr>
              <w:jc w:val="center"/>
            </w:pPr>
            <w:r>
              <w:rPr>
                <w:rFonts w:hint="eastAsia"/>
              </w:rPr>
              <w:t>办公电脑台</w:t>
            </w:r>
          </w:p>
        </w:tc>
        <w:tc>
          <w:tcPr>
            <w:tcW w:w="2579" w:type="dxa"/>
            <w:vAlign w:val="center"/>
          </w:tcPr>
          <w:p w:rsidR="004E0E88" w:rsidRDefault="000517A5">
            <w:pPr>
              <w:jc w:val="center"/>
            </w:pPr>
            <w:r>
              <w:rPr>
                <w:rFonts w:hint="eastAsia"/>
                <w:noProof/>
              </w:rPr>
              <w:drawing>
                <wp:anchor distT="0" distB="0" distL="114300" distR="114300" simplePos="0" relativeHeight="251654656" behindDoc="1" locked="0" layoutInCell="1" allowOverlap="1">
                  <wp:simplePos x="0" y="0"/>
                  <wp:positionH relativeFrom="column">
                    <wp:posOffset>339725</wp:posOffset>
                  </wp:positionH>
                  <wp:positionV relativeFrom="paragraph">
                    <wp:posOffset>-313055</wp:posOffset>
                  </wp:positionV>
                  <wp:extent cx="841375" cy="1496060"/>
                  <wp:effectExtent l="0" t="0" r="8890" b="15875"/>
                  <wp:wrapNone/>
                  <wp:docPr id="3" name="图片 3" descr="微信图片_20170903135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70903135608"/>
                          <pic:cNvPicPr>
                            <a:picLocks noChangeAspect="1"/>
                          </pic:cNvPicPr>
                        </pic:nvPicPr>
                        <pic:blipFill>
                          <a:blip r:embed="rId10"/>
                          <a:stretch>
                            <a:fillRect/>
                          </a:stretch>
                        </pic:blipFill>
                        <pic:spPr>
                          <a:xfrm rot="16200000">
                            <a:off x="0" y="0"/>
                            <a:ext cx="841375" cy="1496060"/>
                          </a:xfrm>
                          <a:prstGeom prst="rect">
                            <a:avLst/>
                          </a:prstGeom>
                        </pic:spPr>
                      </pic:pic>
                    </a:graphicData>
                  </a:graphic>
                </wp:anchor>
              </w:drawing>
            </w:r>
          </w:p>
          <w:p w:rsidR="001E70E5" w:rsidRDefault="001E70E5">
            <w:pPr>
              <w:jc w:val="center"/>
            </w:pPr>
          </w:p>
          <w:p w:rsidR="001E70E5" w:rsidRDefault="001E70E5">
            <w:pPr>
              <w:jc w:val="center"/>
            </w:pPr>
          </w:p>
          <w:p w:rsidR="004E0E88" w:rsidRDefault="004E0E88">
            <w:pPr>
              <w:jc w:val="center"/>
            </w:pPr>
          </w:p>
          <w:p w:rsidR="004E0E88" w:rsidRDefault="000517A5">
            <w:pPr>
              <w:jc w:val="center"/>
            </w:pPr>
            <w:r>
              <w:rPr>
                <w:rFonts w:hint="eastAsia"/>
              </w:rPr>
              <w:t>多色选择</w:t>
            </w:r>
          </w:p>
        </w:tc>
        <w:tc>
          <w:tcPr>
            <w:tcW w:w="1657" w:type="dxa"/>
            <w:vAlign w:val="center"/>
          </w:tcPr>
          <w:p w:rsidR="004E0E88" w:rsidRDefault="000517A5">
            <w:pPr>
              <w:jc w:val="center"/>
            </w:pPr>
            <w:r>
              <w:rPr>
                <w:rFonts w:hint="eastAsia"/>
              </w:rPr>
              <w:t>1400*700*760</w:t>
            </w:r>
          </w:p>
        </w:tc>
        <w:tc>
          <w:tcPr>
            <w:tcW w:w="5229" w:type="dxa"/>
            <w:vAlign w:val="center"/>
          </w:tcPr>
          <w:p w:rsidR="004E0E88" w:rsidRDefault="000517A5">
            <w:pPr>
              <w:spacing w:line="280" w:lineRule="exact"/>
              <w:jc w:val="left"/>
              <w:rPr>
                <w:sz w:val="18"/>
                <w:szCs w:val="18"/>
              </w:rPr>
            </w:pPr>
            <w:r>
              <w:rPr>
                <w:rFonts w:hint="eastAsia"/>
                <w:sz w:val="18"/>
                <w:szCs w:val="18"/>
              </w:rPr>
              <w:t>采用</w:t>
            </w:r>
            <w:r>
              <w:rPr>
                <w:rFonts w:hint="eastAsia"/>
                <w:sz w:val="18"/>
                <w:szCs w:val="18"/>
              </w:rPr>
              <w:t>E1</w:t>
            </w:r>
            <w:r>
              <w:rPr>
                <w:rFonts w:hint="eastAsia"/>
                <w:sz w:val="18"/>
                <w:szCs w:val="18"/>
              </w:rPr>
              <w:t>级环保三聚氰胺板，面板</w:t>
            </w:r>
            <w:r>
              <w:rPr>
                <w:rFonts w:hint="eastAsia"/>
                <w:sz w:val="18"/>
                <w:szCs w:val="18"/>
              </w:rPr>
              <w:t>25mm</w:t>
            </w:r>
            <w:r>
              <w:rPr>
                <w:rFonts w:hint="eastAsia"/>
                <w:sz w:val="18"/>
                <w:szCs w:val="18"/>
              </w:rPr>
              <w:t>厚，侧板</w:t>
            </w:r>
            <w:r>
              <w:rPr>
                <w:rFonts w:hint="eastAsia"/>
                <w:sz w:val="18"/>
                <w:szCs w:val="18"/>
              </w:rPr>
              <w:t>15mm</w:t>
            </w:r>
            <w:r>
              <w:rPr>
                <w:rFonts w:hint="eastAsia"/>
                <w:sz w:val="18"/>
                <w:szCs w:val="18"/>
              </w:rPr>
              <w:t>，三折轨道，底板采用</w:t>
            </w:r>
            <w:r>
              <w:rPr>
                <w:rFonts w:hint="eastAsia"/>
                <w:sz w:val="18"/>
                <w:szCs w:val="18"/>
              </w:rPr>
              <w:t>9mm</w:t>
            </w:r>
            <w:r>
              <w:rPr>
                <w:rFonts w:hint="eastAsia"/>
                <w:sz w:val="18"/>
                <w:szCs w:val="18"/>
              </w:rPr>
              <w:t>合板，具有防潮，不发霉等特点，川丽进口</w:t>
            </w:r>
            <w:r>
              <w:rPr>
                <w:rFonts w:hint="eastAsia"/>
                <w:sz w:val="18"/>
                <w:szCs w:val="18"/>
              </w:rPr>
              <w:t>PVC</w:t>
            </w:r>
            <w:r>
              <w:rPr>
                <w:rFonts w:hint="eastAsia"/>
                <w:sz w:val="18"/>
                <w:szCs w:val="18"/>
              </w:rPr>
              <w:t>胶边封边。</w:t>
            </w:r>
          </w:p>
        </w:tc>
        <w:tc>
          <w:tcPr>
            <w:tcW w:w="486" w:type="dxa"/>
            <w:vMerge w:val="restart"/>
            <w:vAlign w:val="center"/>
          </w:tcPr>
          <w:p w:rsidR="004E0E88" w:rsidRDefault="000517A5">
            <w:pPr>
              <w:jc w:val="center"/>
            </w:pPr>
            <w:r>
              <w:rPr>
                <w:rFonts w:hint="eastAsia"/>
              </w:rPr>
              <w:t>套</w:t>
            </w:r>
          </w:p>
        </w:tc>
        <w:tc>
          <w:tcPr>
            <w:tcW w:w="553" w:type="dxa"/>
            <w:vMerge w:val="restart"/>
            <w:vAlign w:val="center"/>
          </w:tcPr>
          <w:p w:rsidR="004E0E88" w:rsidRDefault="000517A5" w:rsidP="0062650E">
            <w:pPr>
              <w:jc w:val="center"/>
            </w:pPr>
            <w:r>
              <w:rPr>
                <w:rFonts w:hint="eastAsia"/>
              </w:rPr>
              <w:t>1</w:t>
            </w:r>
            <w:r w:rsidR="0062650E">
              <w:t>3</w:t>
            </w:r>
          </w:p>
        </w:tc>
        <w:tc>
          <w:tcPr>
            <w:tcW w:w="769" w:type="dxa"/>
            <w:vMerge w:val="restart"/>
            <w:vAlign w:val="center"/>
          </w:tcPr>
          <w:p w:rsidR="004E0E88" w:rsidRDefault="004E0E88" w:rsidP="00BC378F">
            <w:pPr>
              <w:jc w:val="center"/>
            </w:pPr>
          </w:p>
        </w:tc>
        <w:tc>
          <w:tcPr>
            <w:tcW w:w="708" w:type="dxa"/>
            <w:vMerge w:val="restart"/>
            <w:vAlign w:val="center"/>
          </w:tcPr>
          <w:p w:rsidR="004E0E88" w:rsidRDefault="004E0E88">
            <w:pPr>
              <w:jc w:val="center"/>
            </w:pPr>
          </w:p>
        </w:tc>
      </w:tr>
      <w:tr w:rsidR="004E0E88" w:rsidTr="00D52F0F">
        <w:trPr>
          <w:trHeight w:val="2127"/>
        </w:trPr>
        <w:tc>
          <w:tcPr>
            <w:tcW w:w="455" w:type="dxa"/>
            <w:vMerge/>
            <w:vAlign w:val="center"/>
          </w:tcPr>
          <w:p w:rsidR="004E0E88" w:rsidRDefault="004E0E88">
            <w:pPr>
              <w:jc w:val="center"/>
            </w:pPr>
          </w:p>
        </w:tc>
        <w:tc>
          <w:tcPr>
            <w:tcW w:w="640" w:type="dxa"/>
            <w:vAlign w:val="center"/>
          </w:tcPr>
          <w:p w:rsidR="004E0E88" w:rsidRDefault="004E0E88">
            <w:pPr>
              <w:jc w:val="center"/>
            </w:pPr>
          </w:p>
        </w:tc>
        <w:tc>
          <w:tcPr>
            <w:tcW w:w="640" w:type="dxa"/>
            <w:vAlign w:val="center"/>
          </w:tcPr>
          <w:p w:rsidR="004E0E88" w:rsidRDefault="000517A5">
            <w:pPr>
              <w:jc w:val="center"/>
            </w:pPr>
            <w:r>
              <w:rPr>
                <w:rFonts w:hint="eastAsia"/>
              </w:rPr>
              <w:t>办公椅</w:t>
            </w:r>
          </w:p>
        </w:tc>
        <w:tc>
          <w:tcPr>
            <w:tcW w:w="2579" w:type="dxa"/>
            <w:vAlign w:val="center"/>
          </w:tcPr>
          <w:p w:rsidR="004E0E88" w:rsidRDefault="000517A5">
            <w:pPr>
              <w:jc w:val="center"/>
            </w:pPr>
            <w:r>
              <w:rPr>
                <w:rFonts w:hint="eastAsia"/>
                <w:noProof/>
              </w:rPr>
              <w:drawing>
                <wp:anchor distT="0" distB="0" distL="114300" distR="114300" simplePos="0" relativeHeight="251661824" behindDoc="0" locked="0" layoutInCell="1" allowOverlap="1">
                  <wp:simplePos x="0" y="0"/>
                  <wp:positionH relativeFrom="column">
                    <wp:posOffset>157480</wp:posOffset>
                  </wp:positionH>
                  <wp:positionV relativeFrom="paragraph">
                    <wp:posOffset>6350</wp:posOffset>
                  </wp:positionV>
                  <wp:extent cx="1066800" cy="1200150"/>
                  <wp:effectExtent l="0" t="0" r="0" b="0"/>
                  <wp:wrapNone/>
                  <wp:docPr id="13" name="图片 13" descr="微信图片_2017090314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170903141339"/>
                          <pic:cNvPicPr>
                            <a:picLocks noChangeAspect="1"/>
                          </pic:cNvPicPr>
                        </pic:nvPicPr>
                        <pic:blipFill>
                          <a:blip r:embed="rId11"/>
                          <a:srcRect r="3475" b="8078"/>
                          <a:stretch>
                            <a:fillRect/>
                          </a:stretch>
                        </pic:blipFill>
                        <pic:spPr>
                          <a:xfrm>
                            <a:off x="0" y="0"/>
                            <a:ext cx="1066800" cy="1200150"/>
                          </a:xfrm>
                          <a:prstGeom prst="rect">
                            <a:avLst/>
                          </a:prstGeom>
                        </pic:spPr>
                      </pic:pic>
                    </a:graphicData>
                  </a:graphic>
                  <wp14:sizeRelH relativeFrom="margin">
                    <wp14:pctWidth>0</wp14:pctWidth>
                  </wp14:sizeRelH>
                  <wp14:sizeRelV relativeFrom="margin">
                    <wp14:pctHeight>0</wp14:pctHeight>
                  </wp14:sizeRelV>
                </wp:anchor>
              </w:drawing>
            </w:r>
          </w:p>
          <w:p w:rsidR="004E0E88" w:rsidRDefault="004E0E88">
            <w:pPr>
              <w:jc w:val="center"/>
            </w:pPr>
          </w:p>
        </w:tc>
        <w:tc>
          <w:tcPr>
            <w:tcW w:w="1657" w:type="dxa"/>
            <w:vAlign w:val="center"/>
          </w:tcPr>
          <w:p w:rsidR="004E0E88" w:rsidRDefault="000517A5">
            <w:pPr>
              <w:jc w:val="center"/>
            </w:pPr>
            <w:r>
              <w:rPr>
                <w:rFonts w:hint="eastAsia"/>
              </w:rPr>
              <w:t>常规</w:t>
            </w:r>
          </w:p>
        </w:tc>
        <w:tc>
          <w:tcPr>
            <w:tcW w:w="5229" w:type="dxa"/>
            <w:vAlign w:val="center"/>
          </w:tcPr>
          <w:p w:rsidR="004E0E88" w:rsidRDefault="000517A5">
            <w:pPr>
              <w:jc w:val="left"/>
              <w:rPr>
                <w:sz w:val="18"/>
                <w:szCs w:val="18"/>
              </w:rPr>
            </w:pPr>
            <w:r>
              <w:rPr>
                <w:rFonts w:hint="eastAsia"/>
                <w:sz w:val="18"/>
                <w:szCs w:val="18"/>
              </w:rPr>
              <w:t>实木椅</w:t>
            </w:r>
          </w:p>
        </w:tc>
        <w:tc>
          <w:tcPr>
            <w:tcW w:w="486" w:type="dxa"/>
            <w:vMerge/>
            <w:vAlign w:val="center"/>
          </w:tcPr>
          <w:p w:rsidR="004E0E88" w:rsidRDefault="004E0E88">
            <w:pPr>
              <w:jc w:val="center"/>
            </w:pPr>
          </w:p>
        </w:tc>
        <w:tc>
          <w:tcPr>
            <w:tcW w:w="553" w:type="dxa"/>
            <w:vMerge/>
            <w:vAlign w:val="center"/>
          </w:tcPr>
          <w:p w:rsidR="004E0E88" w:rsidRDefault="004E0E88">
            <w:pPr>
              <w:jc w:val="center"/>
            </w:pPr>
          </w:p>
        </w:tc>
        <w:tc>
          <w:tcPr>
            <w:tcW w:w="769" w:type="dxa"/>
            <w:vMerge/>
            <w:vAlign w:val="center"/>
          </w:tcPr>
          <w:p w:rsidR="004E0E88" w:rsidRDefault="004E0E88">
            <w:pPr>
              <w:jc w:val="center"/>
            </w:pPr>
          </w:p>
        </w:tc>
        <w:tc>
          <w:tcPr>
            <w:tcW w:w="708" w:type="dxa"/>
            <w:vMerge/>
            <w:vAlign w:val="center"/>
          </w:tcPr>
          <w:p w:rsidR="004E0E88" w:rsidRDefault="004E0E88">
            <w:pPr>
              <w:jc w:val="center"/>
            </w:pPr>
          </w:p>
        </w:tc>
      </w:tr>
      <w:tr w:rsidR="004E0E88" w:rsidTr="00D52F0F">
        <w:trPr>
          <w:trHeight w:val="623"/>
        </w:trPr>
        <w:tc>
          <w:tcPr>
            <w:tcW w:w="455" w:type="dxa"/>
            <w:vAlign w:val="center"/>
          </w:tcPr>
          <w:p w:rsidR="004E0E88" w:rsidRDefault="000517A5">
            <w:pPr>
              <w:jc w:val="center"/>
            </w:pPr>
            <w:r>
              <w:rPr>
                <w:rFonts w:hint="eastAsia"/>
              </w:rPr>
              <w:t>4</w:t>
            </w:r>
          </w:p>
        </w:tc>
        <w:tc>
          <w:tcPr>
            <w:tcW w:w="640" w:type="dxa"/>
            <w:vAlign w:val="center"/>
          </w:tcPr>
          <w:p w:rsidR="004E0E88" w:rsidRDefault="0089213D">
            <w:pPr>
              <w:jc w:val="center"/>
            </w:pPr>
            <w:r>
              <w:rPr>
                <w:rFonts w:hint="eastAsia"/>
              </w:rPr>
              <w:t>广州固业</w:t>
            </w:r>
          </w:p>
        </w:tc>
        <w:tc>
          <w:tcPr>
            <w:tcW w:w="640" w:type="dxa"/>
            <w:vAlign w:val="center"/>
          </w:tcPr>
          <w:p w:rsidR="004E0E88" w:rsidRDefault="000517A5">
            <w:pPr>
              <w:jc w:val="center"/>
            </w:pPr>
            <w:r>
              <w:rPr>
                <w:rFonts w:hint="eastAsia"/>
              </w:rPr>
              <w:t>喷漆办公台</w:t>
            </w:r>
          </w:p>
        </w:tc>
        <w:tc>
          <w:tcPr>
            <w:tcW w:w="2579" w:type="dxa"/>
            <w:vAlign w:val="center"/>
          </w:tcPr>
          <w:p w:rsidR="004E0E88" w:rsidRDefault="004E0E88">
            <w:pPr>
              <w:jc w:val="center"/>
            </w:pPr>
          </w:p>
          <w:p w:rsidR="004E0E88" w:rsidRDefault="000517A5">
            <w:pPr>
              <w:jc w:val="center"/>
            </w:pPr>
            <w:r>
              <w:rPr>
                <w:rFonts w:hint="eastAsia"/>
                <w:noProof/>
              </w:rPr>
              <w:drawing>
                <wp:anchor distT="0" distB="0" distL="114300" distR="114300" simplePos="0" relativeHeight="251663872" behindDoc="0" locked="0" layoutInCell="1" allowOverlap="1">
                  <wp:simplePos x="0" y="0"/>
                  <wp:positionH relativeFrom="column">
                    <wp:posOffset>265430</wp:posOffset>
                  </wp:positionH>
                  <wp:positionV relativeFrom="paragraph">
                    <wp:posOffset>-210185</wp:posOffset>
                  </wp:positionV>
                  <wp:extent cx="931545" cy="1409700"/>
                  <wp:effectExtent l="0" t="0" r="0" b="1905"/>
                  <wp:wrapNone/>
                  <wp:docPr id="2" name="图片 2" descr="微信图片_20170908144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70908144612"/>
                          <pic:cNvPicPr>
                            <a:picLocks noChangeAspect="1"/>
                          </pic:cNvPicPr>
                        </pic:nvPicPr>
                        <pic:blipFill>
                          <a:blip r:embed="rId12"/>
                          <a:srcRect l="-1742" r="1232" b="14456"/>
                          <a:stretch>
                            <a:fillRect/>
                          </a:stretch>
                        </pic:blipFill>
                        <pic:spPr>
                          <a:xfrm rot="16200000">
                            <a:off x="0" y="0"/>
                            <a:ext cx="931545" cy="1409700"/>
                          </a:xfrm>
                          <a:prstGeom prst="rect">
                            <a:avLst/>
                          </a:prstGeom>
                        </pic:spPr>
                      </pic:pic>
                    </a:graphicData>
                  </a:graphic>
                </wp:anchor>
              </w:drawing>
            </w:r>
          </w:p>
          <w:p w:rsidR="004E0E88" w:rsidRDefault="004E0E88">
            <w:pPr>
              <w:jc w:val="center"/>
            </w:pPr>
          </w:p>
          <w:p w:rsidR="004E0E88" w:rsidRDefault="004E0E88">
            <w:pPr>
              <w:jc w:val="center"/>
            </w:pPr>
          </w:p>
          <w:p w:rsidR="004E0E88" w:rsidRDefault="004E0E88">
            <w:pPr>
              <w:jc w:val="center"/>
            </w:pPr>
          </w:p>
          <w:p w:rsidR="004E0E88" w:rsidRDefault="004E0E88">
            <w:pPr>
              <w:jc w:val="center"/>
            </w:pPr>
          </w:p>
          <w:p w:rsidR="004E0E88" w:rsidRDefault="004E0E88">
            <w:pPr>
              <w:jc w:val="center"/>
            </w:pPr>
          </w:p>
          <w:p w:rsidR="004E0E88" w:rsidRDefault="000517A5">
            <w:pPr>
              <w:jc w:val="center"/>
            </w:pPr>
            <w:r>
              <w:rPr>
                <w:rFonts w:hint="eastAsia"/>
              </w:rPr>
              <w:t>胡桃色</w:t>
            </w:r>
          </w:p>
        </w:tc>
        <w:tc>
          <w:tcPr>
            <w:tcW w:w="1657" w:type="dxa"/>
            <w:vAlign w:val="center"/>
          </w:tcPr>
          <w:p w:rsidR="004E0E88" w:rsidRDefault="000517A5">
            <w:pPr>
              <w:jc w:val="center"/>
            </w:pPr>
            <w:r>
              <w:rPr>
                <w:rFonts w:hint="eastAsia"/>
              </w:rPr>
              <w:t>1600*700*760</w:t>
            </w:r>
          </w:p>
        </w:tc>
        <w:tc>
          <w:tcPr>
            <w:tcW w:w="5229" w:type="dxa"/>
            <w:vAlign w:val="center"/>
          </w:tcPr>
          <w:p w:rsidR="004E0E88" w:rsidRDefault="000517A5">
            <w:pPr>
              <w:spacing w:line="280" w:lineRule="exact"/>
              <w:jc w:val="left"/>
              <w:rPr>
                <w:sz w:val="18"/>
                <w:szCs w:val="18"/>
              </w:rPr>
            </w:pPr>
            <w:r>
              <w:rPr>
                <w:rFonts w:hint="eastAsia"/>
                <w:sz w:val="18"/>
                <w:szCs w:val="18"/>
              </w:rPr>
              <w:t>①面材：选用</w:t>
            </w:r>
            <w:r>
              <w:rPr>
                <w:rFonts w:hint="eastAsia"/>
                <w:sz w:val="18"/>
                <w:szCs w:val="18"/>
              </w:rPr>
              <w:t>AAA</w:t>
            </w:r>
            <w:r>
              <w:rPr>
                <w:rFonts w:hint="eastAsia"/>
                <w:sz w:val="18"/>
                <w:szCs w:val="18"/>
              </w:rPr>
              <w:t>级胡桃，厚度</w:t>
            </w:r>
            <w:r>
              <w:rPr>
                <w:rFonts w:hint="eastAsia"/>
                <w:sz w:val="18"/>
                <w:szCs w:val="18"/>
              </w:rPr>
              <w:t>0.6mm</w:t>
            </w:r>
            <w:r>
              <w:rPr>
                <w:rFonts w:hint="eastAsia"/>
                <w:sz w:val="18"/>
                <w:szCs w:val="18"/>
              </w:rPr>
              <w:t>，应防止在温差大的情况下变形及开裂，面材木纹自然清晰；</w:t>
            </w:r>
          </w:p>
          <w:p w:rsidR="004E0E88" w:rsidRDefault="000517A5">
            <w:pPr>
              <w:spacing w:line="280" w:lineRule="exact"/>
              <w:jc w:val="left"/>
              <w:rPr>
                <w:sz w:val="18"/>
                <w:szCs w:val="18"/>
              </w:rPr>
            </w:pPr>
            <w:r>
              <w:rPr>
                <w:rFonts w:hint="eastAsia"/>
                <w:sz w:val="18"/>
                <w:szCs w:val="18"/>
              </w:rPr>
              <w:t>②基材：选用“大亚”牌优质环保型中密度纤维板，所有板材均经过防潮、防虫、防腐处理，游离甲醛释放量小于</w:t>
            </w:r>
            <w:r>
              <w:rPr>
                <w:rFonts w:hint="eastAsia"/>
                <w:sz w:val="18"/>
                <w:szCs w:val="18"/>
              </w:rPr>
              <w:t>3mg/100g</w:t>
            </w:r>
            <w:r>
              <w:rPr>
                <w:rFonts w:hint="eastAsia"/>
                <w:sz w:val="18"/>
                <w:szCs w:val="18"/>
              </w:rPr>
              <w:t>，符合国家</w:t>
            </w:r>
            <w:r>
              <w:rPr>
                <w:rFonts w:hint="eastAsia"/>
                <w:sz w:val="18"/>
                <w:szCs w:val="18"/>
              </w:rPr>
              <w:t>E1</w:t>
            </w:r>
            <w:r>
              <w:rPr>
                <w:rFonts w:hint="eastAsia"/>
                <w:sz w:val="18"/>
                <w:szCs w:val="18"/>
              </w:rPr>
              <w:t>级环保标准，木材干燥至</w:t>
            </w:r>
            <w:r>
              <w:rPr>
                <w:rFonts w:hint="eastAsia"/>
                <w:sz w:val="18"/>
                <w:szCs w:val="18"/>
              </w:rPr>
              <w:t>9%</w:t>
            </w:r>
            <w:r>
              <w:rPr>
                <w:rFonts w:hint="eastAsia"/>
                <w:sz w:val="18"/>
                <w:szCs w:val="18"/>
              </w:rPr>
              <w:t>的含水率；</w:t>
            </w:r>
          </w:p>
          <w:p w:rsidR="004E0E88" w:rsidRDefault="000517A5">
            <w:pPr>
              <w:spacing w:line="280" w:lineRule="exact"/>
              <w:jc w:val="left"/>
              <w:rPr>
                <w:sz w:val="18"/>
                <w:szCs w:val="18"/>
              </w:rPr>
            </w:pPr>
            <w:r>
              <w:rPr>
                <w:rFonts w:hint="eastAsia"/>
                <w:sz w:val="18"/>
                <w:szCs w:val="18"/>
              </w:rPr>
              <w:t>③五金件：采用德国进口海福乐优质五金件；</w:t>
            </w:r>
          </w:p>
          <w:p w:rsidR="004E0E88" w:rsidRDefault="000517A5">
            <w:pPr>
              <w:spacing w:line="280" w:lineRule="exact"/>
              <w:jc w:val="left"/>
              <w:rPr>
                <w:sz w:val="18"/>
                <w:szCs w:val="18"/>
              </w:rPr>
            </w:pPr>
            <w:r>
              <w:rPr>
                <w:rFonts w:hint="eastAsia"/>
                <w:sz w:val="18"/>
                <w:szCs w:val="18"/>
              </w:rPr>
              <w:t>④油漆：选用意大利进口“式而丽”优质水性环保油漆，台面光亮平整，油漆无颗粒，漆膜硬度高，表面光滑明净，硬度达</w:t>
            </w:r>
            <w:r>
              <w:rPr>
                <w:rFonts w:hint="eastAsia"/>
                <w:sz w:val="18"/>
                <w:szCs w:val="18"/>
              </w:rPr>
              <w:t>3H</w:t>
            </w:r>
            <w:r>
              <w:rPr>
                <w:rFonts w:hint="eastAsia"/>
                <w:sz w:val="18"/>
                <w:szCs w:val="18"/>
              </w:rPr>
              <w:t>；</w:t>
            </w:r>
          </w:p>
          <w:p w:rsidR="004E0E88" w:rsidRDefault="000517A5">
            <w:pPr>
              <w:spacing w:line="280" w:lineRule="exact"/>
              <w:jc w:val="left"/>
            </w:pPr>
            <w:r>
              <w:rPr>
                <w:rFonts w:hint="eastAsia"/>
                <w:sz w:val="18"/>
                <w:szCs w:val="18"/>
              </w:rPr>
              <w:t>⑤质量工艺要求：木材干燥至低于</w:t>
            </w:r>
            <w:r>
              <w:rPr>
                <w:rFonts w:hint="eastAsia"/>
                <w:sz w:val="18"/>
                <w:szCs w:val="18"/>
              </w:rPr>
              <w:t>10%</w:t>
            </w:r>
            <w:r>
              <w:rPr>
                <w:rFonts w:hint="eastAsia"/>
                <w:sz w:val="18"/>
                <w:szCs w:val="18"/>
              </w:rPr>
              <w:t>的含水率以下，台面平整，油漆无颗粒、气泡、渣点，颜色均匀（木材自然除外），木材拼接紧密，线条均匀，转角过渡自然，实木封边，产品用五金连接件拼接后，整体显得紧密、间隙细小且均匀等。整体产品纹理、木材颜色基本相符，过渡自然。</w:t>
            </w:r>
          </w:p>
        </w:tc>
        <w:tc>
          <w:tcPr>
            <w:tcW w:w="486" w:type="dxa"/>
            <w:vAlign w:val="center"/>
          </w:tcPr>
          <w:p w:rsidR="004E0E88" w:rsidRDefault="000517A5">
            <w:pPr>
              <w:jc w:val="center"/>
            </w:pPr>
            <w:r>
              <w:rPr>
                <w:rFonts w:hint="eastAsia"/>
              </w:rPr>
              <w:t>张</w:t>
            </w:r>
          </w:p>
        </w:tc>
        <w:tc>
          <w:tcPr>
            <w:tcW w:w="553" w:type="dxa"/>
            <w:vAlign w:val="center"/>
          </w:tcPr>
          <w:p w:rsidR="004E0E88" w:rsidRDefault="00BC378F">
            <w:pPr>
              <w:jc w:val="center"/>
            </w:pPr>
            <w:r>
              <w:rPr>
                <w:rFonts w:hint="eastAsia"/>
              </w:rPr>
              <w:t>3</w:t>
            </w:r>
          </w:p>
        </w:tc>
        <w:tc>
          <w:tcPr>
            <w:tcW w:w="769" w:type="dxa"/>
            <w:vAlign w:val="center"/>
          </w:tcPr>
          <w:p w:rsidR="00BC378F" w:rsidRDefault="00BC378F" w:rsidP="00FA3C03">
            <w:pPr>
              <w:jc w:val="center"/>
            </w:pPr>
          </w:p>
        </w:tc>
        <w:tc>
          <w:tcPr>
            <w:tcW w:w="708" w:type="dxa"/>
            <w:vAlign w:val="center"/>
          </w:tcPr>
          <w:p w:rsidR="004E0E88" w:rsidRDefault="004E0E88">
            <w:pPr>
              <w:jc w:val="center"/>
            </w:pPr>
          </w:p>
        </w:tc>
      </w:tr>
      <w:tr w:rsidR="004E0E88" w:rsidTr="00D52F0F">
        <w:trPr>
          <w:trHeight w:val="2541"/>
        </w:trPr>
        <w:tc>
          <w:tcPr>
            <w:tcW w:w="455" w:type="dxa"/>
            <w:vAlign w:val="center"/>
          </w:tcPr>
          <w:p w:rsidR="004E0E88" w:rsidRDefault="006F4E57">
            <w:pPr>
              <w:jc w:val="center"/>
            </w:pPr>
            <w:r>
              <w:rPr>
                <w:rFonts w:hint="eastAsia"/>
              </w:rPr>
              <w:lastRenderedPageBreak/>
              <w:t>5</w:t>
            </w:r>
          </w:p>
        </w:tc>
        <w:tc>
          <w:tcPr>
            <w:tcW w:w="640" w:type="dxa"/>
            <w:vAlign w:val="center"/>
          </w:tcPr>
          <w:p w:rsidR="004E0E88" w:rsidRDefault="004E0E88">
            <w:pPr>
              <w:jc w:val="center"/>
            </w:pPr>
          </w:p>
        </w:tc>
        <w:tc>
          <w:tcPr>
            <w:tcW w:w="640" w:type="dxa"/>
            <w:vAlign w:val="center"/>
          </w:tcPr>
          <w:p w:rsidR="004E0E88" w:rsidRDefault="000517A5">
            <w:pPr>
              <w:jc w:val="center"/>
            </w:pPr>
            <w:r>
              <w:rPr>
                <w:rFonts w:hint="eastAsia"/>
              </w:rPr>
              <w:t>椅子</w:t>
            </w:r>
          </w:p>
        </w:tc>
        <w:tc>
          <w:tcPr>
            <w:tcW w:w="2579" w:type="dxa"/>
            <w:vAlign w:val="center"/>
          </w:tcPr>
          <w:p w:rsidR="004E0E88" w:rsidRDefault="000517A5">
            <w:pPr>
              <w:jc w:val="center"/>
            </w:pPr>
            <w:r>
              <w:rPr>
                <w:rFonts w:hint="eastAsia"/>
                <w:noProof/>
              </w:rPr>
              <w:drawing>
                <wp:anchor distT="0" distB="0" distL="114300" distR="114300" simplePos="0" relativeHeight="251659776" behindDoc="0" locked="0" layoutInCell="1" allowOverlap="1">
                  <wp:simplePos x="0" y="0"/>
                  <wp:positionH relativeFrom="column">
                    <wp:posOffset>187960</wp:posOffset>
                  </wp:positionH>
                  <wp:positionV relativeFrom="paragraph">
                    <wp:posOffset>104140</wp:posOffset>
                  </wp:positionV>
                  <wp:extent cx="1162050" cy="1400175"/>
                  <wp:effectExtent l="0" t="0" r="0" b="9525"/>
                  <wp:wrapNone/>
                  <wp:docPr id="8" name="图片 8" descr="微信图片_2017090313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170903135623"/>
                          <pic:cNvPicPr>
                            <a:picLocks noChangeAspect="1"/>
                          </pic:cNvPicPr>
                        </pic:nvPicPr>
                        <pic:blipFill>
                          <a:blip r:embed="rId13"/>
                          <a:stretch>
                            <a:fillRect/>
                          </a:stretch>
                        </pic:blipFill>
                        <pic:spPr>
                          <a:xfrm>
                            <a:off x="0" y="0"/>
                            <a:ext cx="1162050" cy="1400175"/>
                          </a:xfrm>
                          <a:prstGeom prst="rect">
                            <a:avLst/>
                          </a:prstGeom>
                        </pic:spPr>
                      </pic:pic>
                    </a:graphicData>
                  </a:graphic>
                  <wp14:sizeRelH relativeFrom="margin">
                    <wp14:pctWidth>0</wp14:pctWidth>
                  </wp14:sizeRelH>
                  <wp14:sizeRelV relativeFrom="margin">
                    <wp14:pctHeight>0</wp14:pctHeight>
                  </wp14:sizeRelV>
                </wp:anchor>
              </w:drawing>
            </w:r>
          </w:p>
          <w:p w:rsidR="004E0E88" w:rsidRDefault="004E0E88">
            <w:pPr>
              <w:jc w:val="center"/>
            </w:pPr>
          </w:p>
          <w:p w:rsidR="004E0E88" w:rsidRDefault="004E0E88">
            <w:pPr>
              <w:jc w:val="center"/>
            </w:pPr>
          </w:p>
          <w:p w:rsidR="004E0E88" w:rsidRDefault="004E0E88">
            <w:pPr>
              <w:jc w:val="center"/>
            </w:pPr>
          </w:p>
          <w:p w:rsidR="004E0E88" w:rsidRDefault="004E0E88">
            <w:pPr>
              <w:jc w:val="center"/>
            </w:pPr>
          </w:p>
          <w:p w:rsidR="004E0E88" w:rsidRDefault="004E0E88">
            <w:pPr>
              <w:jc w:val="center"/>
            </w:pPr>
          </w:p>
          <w:p w:rsidR="004E0E88" w:rsidRDefault="004E0E88" w:rsidP="00CB055D"/>
        </w:tc>
        <w:tc>
          <w:tcPr>
            <w:tcW w:w="1657" w:type="dxa"/>
            <w:vAlign w:val="center"/>
          </w:tcPr>
          <w:p w:rsidR="004E0E88" w:rsidRDefault="000517A5">
            <w:pPr>
              <w:jc w:val="center"/>
            </w:pPr>
            <w:r>
              <w:rPr>
                <w:rFonts w:hint="eastAsia"/>
              </w:rPr>
              <w:t>37*37*45</w:t>
            </w:r>
            <w:r>
              <w:rPr>
                <w:rFonts w:hint="eastAsia"/>
              </w:rPr>
              <w:t>（</w:t>
            </w:r>
            <w:r>
              <w:rPr>
                <w:rFonts w:hint="eastAsia"/>
              </w:rPr>
              <w:t>75</w:t>
            </w:r>
            <w:r>
              <w:rPr>
                <w:rFonts w:hint="eastAsia"/>
              </w:rPr>
              <w:t>）</w:t>
            </w:r>
          </w:p>
        </w:tc>
        <w:tc>
          <w:tcPr>
            <w:tcW w:w="5229" w:type="dxa"/>
            <w:vAlign w:val="center"/>
          </w:tcPr>
          <w:p w:rsidR="004E0E88" w:rsidRDefault="000517A5">
            <w:pPr>
              <w:jc w:val="left"/>
            </w:pPr>
            <w:r>
              <w:rPr>
                <w:rFonts w:hint="eastAsia"/>
              </w:rPr>
              <w:t>采用</w:t>
            </w:r>
            <w:r>
              <w:rPr>
                <w:rFonts w:hint="eastAsia"/>
              </w:rPr>
              <w:t>22</w:t>
            </w:r>
            <w:r>
              <w:rPr>
                <w:rFonts w:hint="eastAsia"/>
              </w:rPr>
              <w:t>管弯脚，</w:t>
            </w:r>
            <w:r>
              <w:rPr>
                <w:rFonts w:hint="eastAsia"/>
              </w:rPr>
              <w:t>1.0</w:t>
            </w:r>
            <w:r>
              <w:rPr>
                <w:rFonts w:hint="eastAsia"/>
              </w:rPr>
              <w:t>厚度</w:t>
            </w:r>
            <w:r>
              <w:rPr>
                <w:rFonts w:hint="eastAsia"/>
              </w:rPr>
              <w:t>+</w:t>
            </w:r>
            <w:r>
              <w:rPr>
                <w:rFonts w:hint="eastAsia"/>
              </w:rPr>
              <w:t>防火板</w:t>
            </w:r>
          </w:p>
        </w:tc>
        <w:tc>
          <w:tcPr>
            <w:tcW w:w="486" w:type="dxa"/>
            <w:vAlign w:val="center"/>
          </w:tcPr>
          <w:p w:rsidR="004E0E88" w:rsidRDefault="000517A5">
            <w:pPr>
              <w:jc w:val="center"/>
            </w:pPr>
            <w:r>
              <w:rPr>
                <w:rFonts w:hint="eastAsia"/>
              </w:rPr>
              <w:t>张</w:t>
            </w:r>
          </w:p>
        </w:tc>
        <w:tc>
          <w:tcPr>
            <w:tcW w:w="553" w:type="dxa"/>
            <w:vAlign w:val="center"/>
          </w:tcPr>
          <w:p w:rsidR="004E0E88" w:rsidRDefault="000517A5">
            <w:pPr>
              <w:jc w:val="center"/>
            </w:pPr>
            <w:r>
              <w:rPr>
                <w:rFonts w:hint="eastAsia"/>
              </w:rPr>
              <w:t>10</w:t>
            </w:r>
          </w:p>
        </w:tc>
        <w:tc>
          <w:tcPr>
            <w:tcW w:w="769" w:type="dxa"/>
            <w:vAlign w:val="center"/>
          </w:tcPr>
          <w:p w:rsidR="004E0E88" w:rsidRDefault="004E0E88">
            <w:pPr>
              <w:jc w:val="center"/>
            </w:pPr>
            <w:bookmarkStart w:id="0" w:name="_GoBack"/>
            <w:bookmarkEnd w:id="0"/>
          </w:p>
        </w:tc>
        <w:tc>
          <w:tcPr>
            <w:tcW w:w="708" w:type="dxa"/>
            <w:vAlign w:val="center"/>
          </w:tcPr>
          <w:p w:rsidR="004E0E88" w:rsidRDefault="004E0E88">
            <w:pPr>
              <w:jc w:val="center"/>
            </w:pPr>
          </w:p>
        </w:tc>
      </w:tr>
      <w:tr w:rsidR="004E0E88" w:rsidTr="00D52F0F">
        <w:trPr>
          <w:trHeight w:val="2966"/>
        </w:trPr>
        <w:tc>
          <w:tcPr>
            <w:tcW w:w="455" w:type="dxa"/>
            <w:vAlign w:val="center"/>
          </w:tcPr>
          <w:p w:rsidR="004E0E88" w:rsidRDefault="006F4E57">
            <w:pPr>
              <w:jc w:val="center"/>
            </w:pPr>
            <w:r>
              <w:rPr>
                <w:rFonts w:hint="eastAsia"/>
              </w:rPr>
              <w:t>6</w:t>
            </w:r>
          </w:p>
        </w:tc>
        <w:tc>
          <w:tcPr>
            <w:tcW w:w="640" w:type="dxa"/>
            <w:vAlign w:val="center"/>
          </w:tcPr>
          <w:p w:rsidR="004E0E88" w:rsidRDefault="004E0E88">
            <w:pPr>
              <w:jc w:val="center"/>
            </w:pPr>
          </w:p>
        </w:tc>
        <w:tc>
          <w:tcPr>
            <w:tcW w:w="640" w:type="dxa"/>
            <w:vAlign w:val="center"/>
          </w:tcPr>
          <w:p w:rsidR="004E0E88" w:rsidRDefault="000517A5">
            <w:pPr>
              <w:jc w:val="center"/>
            </w:pPr>
            <w:r>
              <w:rPr>
                <w:rFonts w:hint="eastAsia"/>
              </w:rPr>
              <w:t>电脑椅</w:t>
            </w:r>
          </w:p>
        </w:tc>
        <w:tc>
          <w:tcPr>
            <w:tcW w:w="2579" w:type="dxa"/>
            <w:vAlign w:val="center"/>
          </w:tcPr>
          <w:p w:rsidR="004E0E88" w:rsidRDefault="001E70E5" w:rsidP="0089213D">
            <w:pPr>
              <w:jc w:val="center"/>
            </w:pPr>
            <w:r>
              <w:rPr>
                <w:rFonts w:hint="eastAsia"/>
                <w:noProof/>
              </w:rPr>
              <w:drawing>
                <wp:anchor distT="0" distB="0" distL="114300" distR="114300" simplePos="0" relativeHeight="251657728" behindDoc="0" locked="0" layoutInCell="1" allowOverlap="1" wp14:anchorId="1AC2C65C" wp14:editId="3D40716B">
                  <wp:simplePos x="0" y="0"/>
                  <wp:positionH relativeFrom="column">
                    <wp:posOffset>100330</wp:posOffset>
                  </wp:positionH>
                  <wp:positionV relativeFrom="paragraph">
                    <wp:posOffset>-233045</wp:posOffset>
                  </wp:positionV>
                  <wp:extent cx="1362075" cy="1555750"/>
                  <wp:effectExtent l="0" t="0" r="9525" b="6350"/>
                  <wp:wrapNone/>
                  <wp:docPr id="9" name="图片 9" descr="微信图片_2017090814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70908145915"/>
                          <pic:cNvPicPr>
                            <a:picLocks noChangeAspect="1"/>
                          </pic:cNvPicPr>
                        </pic:nvPicPr>
                        <pic:blipFill>
                          <a:blip r:embed="rId14"/>
                          <a:srcRect r="1609" b="11214"/>
                          <a:stretch>
                            <a:fillRect/>
                          </a:stretch>
                        </pic:blipFill>
                        <pic:spPr>
                          <a:xfrm>
                            <a:off x="0" y="0"/>
                            <a:ext cx="1362075" cy="1555750"/>
                          </a:xfrm>
                          <a:prstGeom prst="rect">
                            <a:avLst/>
                          </a:prstGeom>
                        </pic:spPr>
                      </pic:pic>
                    </a:graphicData>
                  </a:graphic>
                  <wp14:sizeRelH relativeFrom="margin">
                    <wp14:pctWidth>0</wp14:pctWidth>
                  </wp14:sizeRelH>
                  <wp14:sizeRelV relativeFrom="margin">
                    <wp14:pctHeight>0</wp14:pctHeight>
                  </wp14:sizeRelV>
                </wp:anchor>
              </w:drawing>
            </w:r>
          </w:p>
        </w:tc>
        <w:tc>
          <w:tcPr>
            <w:tcW w:w="1657" w:type="dxa"/>
            <w:vAlign w:val="center"/>
          </w:tcPr>
          <w:p w:rsidR="004E0E88" w:rsidRDefault="000517A5">
            <w:pPr>
              <w:jc w:val="center"/>
            </w:pPr>
            <w:r>
              <w:rPr>
                <w:rFonts w:hint="eastAsia"/>
              </w:rPr>
              <w:t>常规</w:t>
            </w:r>
          </w:p>
        </w:tc>
        <w:tc>
          <w:tcPr>
            <w:tcW w:w="5229" w:type="dxa"/>
            <w:vAlign w:val="center"/>
          </w:tcPr>
          <w:p w:rsidR="004E0E88" w:rsidRDefault="000517A5">
            <w:pPr>
              <w:jc w:val="left"/>
            </w:pPr>
            <w:r>
              <w:rPr>
                <w:rFonts w:hint="eastAsia"/>
              </w:rPr>
              <w:t>西皮</w:t>
            </w:r>
          </w:p>
        </w:tc>
        <w:tc>
          <w:tcPr>
            <w:tcW w:w="486" w:type="dxa"/>
            <w:vAlign w:val="center"/>
          </w:tcPr>
          <w:p w:rsidR="004E0E88" w:rsidRDefault="000517A5">
            <w:pPr>
              <w:jc w:val="center"/>
            </w:pPr>
            <w:r>
              <w:rPr>
                <w:rFonts w:hint="eastAsia"/>
              </w:rPr>
              <w:t>张</w:t>
            </w:r>
          </w:p>
        </w:tc>
        <w:tc>
          <w:tcPr>
            <w:tcW w:w="553" w:type="dxa"/>
            <w:vAlign w:val="center"/>
          </w:tcPr>
          <w:p w:rsidR="004E0E88" w:rsidRDefault="000517A5">
            <w:pPr>
              <w:jc w:val="center"/>
            </w:pPr>
            <w:r>
              <w:rPr>
                <w:rFonts w:hint="eastAsia"/>
              </w:rPr>
              <w:t>1</w:t>
            </w:r>
          </w:p>
        </w:tc>
        <w:tc>
          <w:tcPr>
            <w:tcW w:w="769" w:type="dxa"/>
            <w:vAlign w:val="center"/>
          </w:tcPr>
          <w:p w:rsidR="004E0E88" w:rsidRDefault="004E0E88">
            <w:pPr>
              <w:jc w:val="center"/>
            </w:pPr>
          </w:p>
        </w:tc>
        <w:tc>
          <w:tcPr>
            <w:tcW w:w="708" w:type="dxa"/>
            <w:vAlign w:val="center"/>
          </w:tcPr>
          <w:p w:rsidR="004E0E88" w:rsidRDefault="004E0E88">
            <w:pPr>
              <w:jc w:val="center"/>
            </w:pPr>
          </w:p>
        </w:tc>
      </w:tr>
      <w:tr w:rsidR="00105FD0" w:rsidTr="00D52F0F">
        <w:trPr>
          <w:trHeight w:val="3250"/>
        </w:trPr>
        <w:tc>
          <w:tcPr>
            <w:tcW w:w="455" w:type="dxa"/>
            <w:vAlign w:val="center"/>
          </w:tcPr>
          <w:p w:rsidR="00105FD0" w:rsidRDefault="00105FD0">
            <w:pPr>
              <w:jc w:val="center"/>
            </w:pPr>
            <w:r>
              <w:rPr>
                <w:rFonts w:hint="eastAsia"/>
              </w:rPr>
              <w:t>11</w:t>
            </w:r>
          </w:p>
        </w:tc>
        <w:tc>
          <w:tcPr>
            <w:tcW w:w="13261" w:type="dxa"/>
            <w:gridSpan w:val="9"/>
            <w:vAlign w:val="center"/>
          </w:tcPr>
          <w:p w:rsidR="00105FD0" w:rsidRPr="001E70E5" w:rsidRDefault="00105FD0" w:rsidP="001E70E5">
            <w:pPr>
              <w:spacing w:line="380" w:lineRule="exact"/>
              <w:ind w:firstLineChars="200" w:firstLine="480"/>
              <w:rPr>
                <w:rFonts w:ascii="宋体" w:hAnsi="宋体"/>
                <w:bCs/>
                <w:color w:val="000000"/>
                <w:sz w:val="24"/>
                <w:szCs w:val="24"/>
              </w:rPr>
            </w:pPr>
            <w:r w:rsidRPr="001E70E5">
              <w:rPr>
                <w:rFonts w:ascii="宋体" w:hAnsi="宋体" w:hint="eastAsia"/>
                <w:bCs/>
                <w:color w:val="000000"/>
                <w:sz w:val="24"/>
                <w:szCs w:val="24"/>
              </w:rPr>
              <w:t>注</w:t>
            </w:r>
            <w:r w:rsidRPr="001E70E5">
              <w:rPr>
                <w:rFonts w:ascii="宋体" w:hAnsi="宋体"/>
                <w:bCs/>
                <w:color w:val="000000"/>
                <w:sz w:val="24"/>
                <w:szCs w:val="24"/>
              </w:rPr>
              <w:t>：</w:t>
            </w:r>
            <w:r w:rsidRPr="001E70E5">
              <w:rPr>
                <w:rFonts w:ascii="宋体" w:hAnsi="宋体" w:hint="eastAsia"/>
                <w:bCs/>
                <w:color w:val="000000"/>
                <w:sz w:val="24"/>
                <w:szCs w:val="24"/>
              </w:rPr>
              <w:t>设备详细</w:t>
            </w:r>
            <w:r w:rsidRPr="001E70E5">
              <w:rPr>
                <w:rFonts w:ascii="宋体" w:hAnsi="宋体"/>
                <w:bCs/>
                <w:color w:val="000000"/>
                <w:sz w:val="24"/>
                <w:szCs w:val="24"/>
              </w:rPr>
              <w:t>参数及相关设备</w:t>
            </w:r>
            <w:r w:rsidRPr="001E70E5">
              <w:rPr>
                <w:rFonts w:ascii="宋体" w:hAnsi="宋体" w:hint="eastAsia"/>
                <w:bCs/>
                <w:color w:val="000000"/>
                <w:sz w:val="24"/>
                <w:szCs w:val="24"/>
              </w:rPr>
              <w:t>参考图如</w:t>
            </w:r>
            <w:r w:rsidRPr="001E70E5">
              <w:rPr>
                <w:rFonts w:ascii="宋体" w:hAnsi="宋体"/>
                <w:bCs/>
                <w:color w:val="000000"/>
                <w:sz w:val="24"/>
                <w:szCs w:val="24"/>
              </w:rPr>
              <w:t>上图。</w:t>
            </w:r>
          </w:p>
          <w:p w:rsidR="00105FD0" w:rsidRPr="001E70E5" w:rsidRDefault="00105FD0" w:rsidP="001E70E5">
            <w:pPr>
              <w:spacing w:line="380" w:lineRule="exact"/>
              <w:ind w:firstLineChars="200" w:firstLine="480"/>
              <w:rPr>
                <w:rFonts w:ascii="仿宋_GB2312" w:eastAsia="仿宋_GB2312" w:hAnsi="宋体"/>
                <w:bCs/>
                <w:color w:val="000000"/>
                <w:sz w:val="24"/>
                <w:szCs w:val="24"/>
              </w:rPr>
            </w:pPr>
            <w:r w:rsidRPr="001E70E5">
              <w:rPr>
                <w:rFonts w:ascii="仿宋_GB2312" w:eastAsia="仿宋_GB2312" w:hAnsi="宋体" w:hint="eastAsia"/>
                <w:bCs/>
                <w:color w:val="000000"/>
                <w:sz w:val="24"/>
                <w:szCs w:val="24"/>
              </w:rPr>
              <w:t>报价人承诺严格按照采购人标准供货和安装，不偷工减料，不弄虚作假，不使用假冒伪劣材料，不违背承诺，如有违反或验收不合格，愿承担全部责任。</w:t>
            </w:r>
          </w:p>
          <w:p w:rsidR="00105FD0" w:rsidRPr="001E70E5" w:rsidRDefault="00105FD0" w:rsidP="001E70E5">
            <w:pPr>
              <w:spacing w:line="380" w:lineRule="exact"/>
              <w:ind w:firstLineChars="200" w:firstLine="480"/>
              <w:rPr>
                <w:rFonts w:ascii="仿宋_GB2312" w:eastAsia="仿宋_GB2312" w:hAnsi="宋体"/>
                <w:bCs/>
                <w:color w:val="000000"/>
                <w:sz w:val="24"/>
                <w:szCs w:val="24"/>
              </w:rPr>
            </w:pPr>
            <w:r w:rsidRPr="001E70E5">
              <w:rPr>
                <w:rFonts w:ascii="仿宋_GB2312" w:eastAsia="仿宋_GB2312" w:hAnsi="宋体" w:hint="eastAsia"/>
                <w:bCs/>
                <w:color w:val="000000"/>
                <w:sz w:val="24"/>
                <w:szCs w:val="24"/>
              </w:rPr>
              <w:t>1.本项目报价以人民币进行报价，报价包括但不限于本项目实施过程中应预见和不可预见的费用等，供应商漏报或不报，将视为有关费用已包括在其报价中而不予支付。</w:t>
            </w:r>
          </w:p>
          <w:p w:rsidR="00105FD0" w:rsidRPr="001E70E5" w:rsidRDefault="00105FD0" w:rsidP="001E70E5">
            <w:pPr>
              <w:spacing w:line="380" w:lineRule="exact"/>
              <w:ind w:firstLineChars="200" w:firstLine="480"/>
              <w:rPr>
                <w:rFonts w:ascii="仿宋_GB2312" w:eastAsia="仿宋_GB2312" w:hAnsi="宋体"/>
                <w:bCs/>
                <w:color w:val="000000"/>
                <w:sz w:val="24"/>
                <w:szCs w:val="24"/>
              </w:rPr>
            </w:pPr>
            <w:r w:rsidRPr="001E70E5">
              <w:rPr>
                <w:rFonts w:ascii="仿宋_GB2312" w:eastAsia="仿宋_GB2312" w:hAnsi="宋体" w:hint="eastAsia"/>
                <w:bCs/>
                <w:color w:val="000000"/>
                <w:sz w:val="24"/>
                <w:szCs w:val="24"/>
              </w:rPr>
              <w:t>2.本项目不允许提交备选方案。</w:t>
            </w:r>
          </w:p>
          <w:p w:rsidR="00105FD0" w:rsidRPr="001E70E5" w:rsidRDefault="00105FD0" w:rsidP="001E70E5">
            <w:pPr>
              <w:spacing w:line="380" w:lineRule="exact"/>
              <w:ind w:firstLineChars="200" w:firstLine="480"/>
              <w:rPr>
                <w:rFonts w:ascii="仿宋_GB2312" w:eastAsia="仿宋_GB2312" w:hAnsi="宋体"/>
                <w:bCs/>
                <w:color w:val="000000"/>
                <w:sz w:val="24"/>
                <w:szCs w:val="24"/>
              </w:rPr>
            </w:pPr>
            <w:r w:rsidRPr="001E70E5">
              <w:rPr>
                <w:rFonts w:ascii="仿宋_GB2312" w:eastAsia="仿宋_GB2312" w:hAnsi="宋体" w:hint="eastAsia"/>
                <w:bCs/>
                <w:color w:val="000000"/>
                <w:sz w:val="24"/>
                <w:szCs w:val="24"/>
              </w:rPr>
              <w:t>3.交货要求：合同签订后</w:t>
            </w:r>
            <w:r w:rsidRPr="001E70E5">
              <w:rPr>
                <w:rFonts w:ascii="仿宋_GB2312" w:eastAsia="仿宋_GB2312" w:hAnsi="宋体" w:hint="eastAsia"/>
                <w:bCs/>
                <w:color w:val="000000"/>
                <w:sz w:val="24"/>
                <w:szCs w:val="24"/>
                <w:u w:val="single"/>
              </w:rPr>
              <w:t>7</w:t>
            </w:r>
            <w:r w:rsidRPr="001E70E5">
              <w:rPr>
                <w:rFonts w:ascii="仿宋_GB2312" w:eastAsia="仿宋_GB2312" w:hAnsi="宋体" w:hint="eastAsia"/>
                <w:bCs/>
                <w:color w:val="000000"/>
                <w:sz w:val="24"/>
                <w:szCs w:val="24"/>
              </w:rPr>
              <w:t>个日历天内由成交人负责将货物运至采购单位指定地点并负责完成安装、调试至正常运行。货物的包装和发运必须符合货物特性要求。</w:t>
            </w:r>
          </w:p>
          <w:p w:rsidR="00105FD0" w:rsidRPr="001E70E5" w:rsidRDefault="00105FD0" w:rsidP="001E70E5">
            <w:pPr>
              <w:spacing w:line="380" w:lineRule="exact"/>
              <w:ind w:firstLineChars="200" w:firstLine="480"/>
              <w:rPr>
                <w:rFonts w:ascii="仿宋_GB2312" w:eastAsia="仿宋_GB2312" w:hAnsi="宋体"/>
                <w:bCs/>
                <w:color w:val="000000"/>
                <w:sz w:val="24"/>
                <w:szCs w:val="24"/>
              </w:rPr>
            </w:pPr>
            <w:r w:rsidRPr="001E70E5">
              <w:rPr>
                <w:rFonts w:ascii="仿宋_GB2312" w:eastAsia="仿宋_GB2312" w:hAnsi="宋体" w:hint="eastAsia"/>
                <w:bCs/>
                <w:color w:val="000000"/>
                <w:sz w:val="24"/>
                <w:szCs w:val="24"/>
              </w:rPr>
              <w:t>4.交货地点：用户指定地点。</w:t>
            </w:r>
          </w:p>
          <w:p w:rsidR="00105FD0" w:rsidRPr="001E70E5" w:rsidRDefault="00105FD0" w:rsidP="001E70E5">
            <w:pPr>
              <w:spacing w:line="380" w:lineRule="exact"/>
              <w:ind w:firstLineChars="200" w:firstLine="480"/>
              <w:rPr>
                <w:rFonts w:ascii="仿宋_GB2312" w:eastAsia="仿宋_GB2312" w:hAnsi="宋体"/>
                <w:bCs/>
                <w:color w:val="000000"/>
                <w:sz w:val="24"/>
                <w:szCs w:val="24"/>
              </w:rPr>
            </w:pPr>
            <w:r w:rsidRPr="001E70E5">
              <w:rPr>
                <w:rFonts w:ascii="仿宋_GB2312" w:eastAsia="仿宋_GB2312" w:hAnsi="宋体" w:hint="eastAsia"/>
                <w:bCs/>
                <w:color w:val="000000"/>
                <w:sz w:val="24"/>
                <w:szCs w:val="24"/>
              </w:rPr>
              <w:t>5.质量保证：成交方应保证合同产品是原厂全新、未曾使用过的，其质量、规格及技术特征符合国家标准、规范及本询</w:t>
            </w:r>
            <w:r w:rsidRPr="001E70E5">
              <w:rPr>
                <w:rFonts w:ascii="仿宋_GB2312" w:eastAsia="仿宋_GB2312" w:hAnsi="宋体" w:hint="eastAsia"/>
                <w:bCs/>
                <w:color w:val="000000"/>
                <w:sz w:val="24"/>
                <w:szCs w:val="24"/>
              </w:rPr>
              <w:lastRenderedPageBreak/>
              <w:t>价表的要求。</w:t>
            </w:r>
          </w:p>
          <w:p w:rsidR="00105FD0" w:rsidRPr="001E70E5" w:rsidRDefault="00105FD0" w:rsidP="001E70E5">
            <w:pPr>
              <w:spacing w:line="380" w:lineRule="exact"/>
              <w:ind w:firstLineChars="200" w:firstLine="480"/>
              <w:rPr>
                <w:rFonts w:ascii="仿宋_GB2312" w:eastAsia="仿宋_GB2312" w:hAnsi="宋体"/>
                <w:bCs/>
                <w:color w:val="000000"/>
                <w:sz w:val="24"/>
                <w:szCs w:val="24"/>
              </w:rPr>
            </w:pPr>
            <w:r w:rsidRPr="001E70E5">
              <w:rPr>
                <w:rFonts w:ascii="仿宋_GB2312" w:eastAsia="仿宋_GB2312" w:hAnsi="宋体" w:hint="eastAsia"/>
                <w:bCs/>
                <w:color w:val="000000"/>
                <w:sz w:val="24"/>
                <w:szCs w:val="24"/>
              </w:rPr>
              <w:t>6.验收要求：货物为原制造商制造的全新产品，无污染，无侵权行为、无任何缺陷隐患，在中国境内可依常规安全合法使用；国内制造的产品必须具备出厂合格证；完全符合本询价表及采购人提供的附件中的技术参数要求。</w:t>
            </w:r>
          </w:p>
          <w:p w:rsidR="00105FD0" w:rsidRPr="001E70E5" w:rsidRDefault="00105FD0" w:rsidP="001E70E5">
            <w:pPr>
              <w:spacing w:line="380" w:lineRule="exact"/>
              <w:ind w:firstLineChars="200" w:firstLine="480"/>
              <w:rPr>
                <w:rFonts w:ascii="仿宋_GB2312" w:eastAsia="仿宋_GB2312" w:hAnsi="宋体"/>
                <w:bCs/>
                <w:color w:val="000000"/>
                <w:sz w:val="24"/>
                <w:szCs w:val="24"/>
              </w:rPr>
            </w:pPr>
            <w:r w:rsidRPr="001E70E5">
              <w:rPr>
                <w:rFonts w:ascii="仿宋_GB2312" w:eastAsia="仿宋_GB2312" w:hAnsi="宋体" w:hint="eastAsia"/>
                <w:bCs/>
                <w:color w:val="000000"/>
                <w:sz w:val="24"/>
                <w:szCs w:val="24"/>
              </w:rPr>
              <w:t>7.本报价表须密封在内层包封内；报价人的报价超过采购人设定的标底（项目预算），作无效报价处理。</w:t>
            </w:r>
          </w:p>
          <w:p w:rsidR="00105FD0" w:rsidRPr="001E70E5" w:rsidRDefault="00105FD0" w:rsidP="001E70E5">
            <w:pPr>
              <w:spacing w:line="380" w:lineRule="exact"/>
              <w:ind w:firstLineChars="200" w:firstLine="480"/>
              <w:rPr>
                <w:rFonts w:ascii="仿宋_GB2312" w:eastAsia="仿宋_GB2312" w:hAnsi="宋体"/>
                <w:bCs/>
                <w:color w:val="000000"/>
                <w:sz w:val="24"/>
                <w:szCs w:val="24"/>
              </w:rPr>
            </w:pPr>
            <w:r w:rsidRPr="001E70E5">
              <w:rPr>
                <w:rFonts w:ascii="仿宋_GB2312" w:eastAsia="仿宋_GB2312" w:hAnsi="宋体" w:hint="eastAsia"/>
                <w:bCs/>
                <w:color w:val="000000"/>
                <w:sz w:val="24"/>
                <w:szCs w:val="24"/>
              </w:rPr>
              <w:t>8.质保期：自项目验收合格并交付使用之日起针对供应的全部设备提供不少于 1 年质量保证期（若国家和/或生产厂家对本项目所涉及货物的质量保证期的规定高于本项目的要求，应按国家和/或生产厂家的规定执行），在质量保证期内发生的质量问题，由成交人（供应商）负责免费解决（因采购人使用不当或采购人因素造成的故障除外）；任何时候，成交人（供应商）均不能免除因设备本身的缺陷所应承担的责任，成交人（供应商）有义务对所提供的货物实行终生维护和对设备进行定期的检测和维修；质保期内成交人（供应商）提供上门免费服务，对采购人的服务通知，成交人（供应商）在接报后1小时内响应，4小时内到达现场，24小时内处理完毕。若在24小时内仍未能有效解决，成交人（供应商）须免费提供同档次的设备予采购人临时使用。</w:t>
            </w:r>
          </w:p>
          <w:p w:rsidR="00105FD0" w:rsidRPr="001E70E5" w:rsidRDefault="00105FD0" w:rsidP="001E70E5">
            <w:pPr>
              <w:spacing w:line="380" w:lineRule="exact"/>
              <w:ind w:firstLineChars="200" w:firstLine="480"/>
              <w:rPr>
                <w:rFonts w:ascii="仿宋_GB2312" w:eastAsia="仿宋_GB2312" w:hAnsi="宋体"/>
                <w:bCs/>
                <w:color w:val="000000"/>
                <w:sz w:val="24"/>
                <w:szCs w:val="24"/>
              </w:rPr>
            </w:pPr>
            <w:r w:rsidRPr="001E70E5">
              <w:rPr>
                <w:rFonts w:ascii="仿宋_GB2312" w:eastAsia="仿宋_GB2312" w:hAnsi="宋体" w:hint="eastAsia"/>
                <w:bCs/>
                <w:color w:val="000000"/>
                <w:sz w:val="24"/>
                <w:szCs w:val="24"/>
              </w:rPr>
              <w:t>9.付款方式：无预付款，合同全部货物交付采购人后，由成交人负责安装、调试至正常使用，经采购人验收合格后，并由成交人开具合法的全额完税发票给予采购人后30日内支付合同货款。</w:t>
            </w:r>
          </w:p>
          <w:p w:rsidR="00105FD0" w:rsidRDefault="00105FD0" w:rsidP="001E70E5">
            <w:pPr>
              <w:spacing w:line="380" w:lineRule="exact"/>
              <w:ind w:firstLineChars="200" w:firstLine="480"/>
            </w:pPr>
            <w:r w:rsidRPr="001E70E5">
              <w:rPr>
                <w:rFonts w:ascii="仿宋_GB2312" w:eastAsia="仿宋_GB2312" w:hAnsi="宋体" w:hint="eastAsia"/>
                <w:bCs/>
                <w:color w:val="000000"/>
                <w:sz w:val="24"/>
                <w:szCs w:val="24"/>
              </w:rPr>
              <w:t>10.供应商如对本询价表报价，即不可撤回，否则，该供应商在今后三年内不得参与本单位的所有采购活动。</w:t>
            </w:r>
          </w:p>
        </w:tc>
      </w:tr>
      <w:tr w:rsidR="00105FD0" w:rsidTr="00D52F0F">
        <w:trPr>
          <w:trHeight w:val="737"/>
        </w:trPr>
        <w:tc>
          <w:tcPr>
            <w:tcW w:w="13716" w:type="dxa"/>
            <w:gridSpan w:val="10"/>
            <w:vAlign w:val="center"/>
          </w:tcPr>
          <w:p w:rsidR="00105FD0" w:rsidRPr="00705ED5" w:rsidRDefault="00705ED5" w:rsidP="00105FD0">
            <w:pPr>
              <w:ind w:firstLineChars="150" w:firstLine="482"/>
              <w:jc w:val="left"/>
              <w:rPr>
                <w:sz w:val="32"/>
                <w:szCs w:val="32"/>
              </w:rPr>
            </w:pPr>
            <w:r>
              <w:rPr>
                <w:rFonts w:ascii="仿宋_GB2312" w:eastAsia="仿宋_GB2312" w:hint="eastAsia"/>
                <w:b/>
                <w:sz w:val="32"/>
                <w:szCs w:val="32"/>
              </w:rPr>
              <w:lastRenderedPageBreak/>
              <w:t>合计:人民币</w:t>
            </w:r>
            <w:r>
              <w:rPr>
                <w:rFonts w:ascii="仿宋_GB2312" w:eastAsia="仿宋_GB2312" w:hint="eastAsia"/>
                <w:sz w:val="32"/>
                <w:szCs w:val="32"/>
              </w:rPr>
              <w:t>(大写)</w:t>
            </w:r>
            <w:r>
              <w:rPr>
                <w:rFonts w:ascii="仿宋_GB2312" w:eastAsia="仿宋_GB2312" w:hint="eastAsia"/>
                <w:sz w:val="32"/>
                <w:szCs w:val="32"/>
                <w:u w:val="single"/>
              </w:rPr>
              <w:t xml:space="preserve">    </w:t>
            </w:r>
            <w:r>
              <w:rPr>
                <w:rFonts w:ascii="仿宋_GB2312" w:eastAsia="仿宋_GB2312" w:hint="eastAsia"/>
                <w:sz w:val="32"/>
                <w:szCs w:val="32"/>
              </w:rPr>
              <w:t>万</w:t>
            </w:r>
            <w:r>
              <w:rPr>
                <w:rFonts w:ascii="仿宋_GB2312" w:eastAsia="仿宋_GB2312" w:hint="eastAsia"/>
                <w:sz w:val="32"/>
                <w:szCs w:val="32"/>
                <w:u w:val="single"/>
              </w:rPr>
              <w:t xml:space="preserve">    </w:t>
            </w:r>
            <w:r>
              <w:rPr>
                <w:rFonts w:ascii="仿宋_GB2312" w:eastAsia="仿宋_GB2312" w:hint="eastAsia"/>
                <w:sz w:val="32"/>
                <w:szCs w:val="32"/>
              </w:rPr>
              <w:t>仟</w:t>
            </w:r>
            <w:r>
              <w:rPr>
                <w:rFonts w:ascii="仿宋_GB2312" w:eastAsia="仿宋_GB2312" w:hint="eastAsia"/>
                <w:sz w:val="32"/>
                <w:szCs w:val="32"/>
                <w:u w:val="single"/>
              </w:rPr>
              <w:t xml:space="preserve">    </w:t>
            </w:r>
            <w:r>
              <w:rPr>
                <w:rFonts w:ascii="仿宋_GB2312" w:eastAsia="仿宋_GB2312" w:hint="eastAsia"/>
                <w:sz w:val="32"/>
                <w:szCs w:val="32"/>
              </w:rPr>
              <w:t>佰</w:t>
            </w:r>
            <w:r>
              <w:rPr>
                <w:rFonts w:ascii="仿宋_GB2312" w:eastAsia="仿宋_GB2312" w:hint="eastAsia"/>
                <w:sz w:val="32"/>
                <w:szCs w:val="32"/>
                <w:u w:val="single"/>
              </w:rPr>
              <w:t xml:space="preserve">    </w:t>
            </w:r>
            <w:r>
              <w:rPr>
                <w:rFonts w:ascii="仿宋_GB2312" w:eastAsia="仿宋_GB2312" w:hint="eastAsia"/>
                <w:sz w:val="32"/>
                <w:szCs w:val="32"/>
              </w:rPr>
              <w:t>拾</w:t>
            </w:r>
            <w:r>
              <w:rPr>
                <w:rFonts w:ascii="仿宋_GB2312" w:eastAsia="仿宋_GB2312" w:hint="eastAsia"/>
                <w:sz w:val="32"/>
                <w:szCs w:val="32"/>
                <w:u w:val="single"/>
              </w:rPr>
              <w:t xml:space="preserve">    </w:t>
            </w:r>
            <w:r>
              <w:rPr>
                <w:rFonts w:ascii="仿宋_GB2312" w:eastAsia="仿宋_GB2312" w:hint="eastAsia"/>
                <w:sz w:val="32"/>
                <w:szCs w:val="32"/>
              </w:rPr>
              <w:t>元</w:t>
            </w:r>
            <w:r>
              <w:rPr>
                <w:rFonts w:ascii="仿宋_GB2312" w:eastAsia="仿宋_GB2312" w:hint="eastAsia"/>
                <w:sz w:val="32"/>
                <w:szCs w:val="32"/>
                <w:u w:val="single"/>
              </w:rPr>
              <w:t xml:space="preserve">    </w:t>
            </w:r>
            <w:r>
              <w:rPr>
                <w:rFonts w:ascii="仿宋_GB2312" w:eastAsia="仿宋_GB2312" w:hint="eastAsia"/>
                <w:sz w:val="32"/>
                <w:szCs w:val="32"/>
              </w:rPr>
              <w:t>角</w:t>
            </w:r>
            <w:r>
              <w:rPr>
                <w:rFonts w:ascii="仿宋_GB2312" w:eastAsia="仿宋_GB2312" w:hint="eastAsia"/>
                <w:sz w:val="32"/>
                <w:szCs w:val="32"/>
                <w:u w:val="single"/>
              </w:rPr>
              <w:t xml:space="preserve">    </w:t>
            </w:r>
            <w:r>
              <w:rPr>
                <w:rFonts w:ascii="仿宋_GB2312" w:eastAsia="仿宋_GB2312" w:hint="eastAsia"/>
                <w:sz w:val="32"/>
                <w:szCs w:val="32"/>
              </w:rPr>
              <w:t>分 （小写）</w:t>
            </w:r>
            <w:r>
              <w:rPr>
                <w:rFonts w:ascii="仿宋_GB2312" w:eastAsia="仿宋_GB2312"/>
                <w:sz w:val="32"/>
                <w:szCs w:val="32"/>
              </w:rPr>
              <w:t>¥</w:t>
            </w:r>
          </w:p>
        </w:tc>
      </w:tr>
    </w:tbl>
    <w:p w:rsidR="00105FD0" w:rsidRPr="00105FD0" w:rsidRDefault="00105FD0" w:rsidP="00105FD0">
      <w:pPr>
        <w:spacing w:line="1020" w:lineRule="exact"/>
        <w:ind w:leftChars="25" w:left="53" w:firstLineChars="200" w:firstLine="640"/>
        <w:rPr>
          <w:rFonts w:ascii="仿宋_GB2312" w:eastAsia="仿宋_GB2312" w:hAnsi="仿宋"/>
          <w:color w:val="000000"/>
          <w:sz w:val="32"/>
          <w:szCs w:val="32"/>
          <w:u w:val="single"/>
        </w:rPr>
      </w:pPr>
      <w:r w:rsidRPr="00105FD0">
        <w:rPr>
          <w:rFonts w:ascii="仿宋_GB2312" w:eastAsia="仿宋_GB2312" w:hAnsi="仿宋" w:hint="eastAsia"/>
          <w:color w:val="000000"/>
          <w:sz w:val="32"/>
          <w:szCs w:val="32"/>
        </w:rPr>
        <w:t>供应商：（盖章）</w:t>
      </w:r>
      <w:r>
        <w:rPr>
          <w:rFonts w:ascii="仿宋_GB2312" w:eastAsia="仿宋_GB2312" w:hAnsi="仿宋" w:hint="eastAsia"/>
          <w:color w:val="000000"/>
          <w:sz w:val="32"/>
          <w:szCs w:val="32"/>
          <w:u w:val="single"/>
        </w:rPr>
        <w:t xml:space="preserve">                                </w:t>
      </w:r>
    </w:p>
    <w:p w:rsidR="00105FD0" w:rsidRPr="00105FD0" w:rsidRDefault="00105FD0" w:rsidP="00105FD0">
      <w:pPr>
        <w:spacing w:line="1020" w:lineRule="exact"/>
        <w:ind w:leftChars="25" w:left="53" w:firstLineChars="200" w:firstLine="640"/>
        <w:rPr>
          <w:rFonts w:ascii="仿宋_GB2312" w:eastAsia="仿宋_GB2312" w:hAnsi="仿宋"/>
          <w:color w:val="000000"/>
          <w:sz w:val="32"/>
          <w:szCs w:val="32"/>
          <w:u w:val="single"/>
        </w:rPr>
      </w:pPr>
      <w:r w:rsidRPr="00105FD0">
        <w:rPr>
          <w:rFonts w:ascii="仿宋_GB2312" w:eastAsia="仿宋_GB2312" w:hAnsi="仿宋" w:hint="eastAsia"/>
          <w:color w:val="000000"/>
          <w:sz w:val="32"/>
          <w:szCs w:val="32"/>
        </w:rPr>
        <w:t>法定代表人或委托代理人：</w:t>
      </w:r>
      <w:r>
        <w:rPr>
          <w:rFonts w:ascii="仿宋_GB2312" w:eastAsia="仿宋_GB2312" w:hAnsi="仿宋" w:hint="eastAsia"/>
          <w:color w:val="000000"/>
          <w:sz w:val="32"/>
          <w:szCs w:val="32"/>
          <w:u w:val="single"/>
        </w:rPr>
        <w:t xml:space="preserve">                       </w:t>
      </w:r>
    </w:p>
    <w:p w:rsidR="004E0E88" w:rsidRDefault="00105FD0" w:rsidP="00105FD0">
      <w:pPr>
        <w:spacing w:line="1020" w:lineRule="exact"/>
        <w:ind w:leftChars="25" w:left="53" w:firstLineChars="200" w:firstLine="640"/>
      </w:pPr>
      <w:r w:rsidRPr="00105FD0">
        <w:rPr>
          <w:rFonts w:ascii="仿宋_GB2312" w:eastAsia="仿宋_GB2312" w:hAnsi="仿宋" w:hint="eastAsia"/>
          <w:color w:val="000000"/>
          <w:sz w:val="32"/>
          <w:szCs w:val="32"/>
        </w:rPr>
        <w:t>日期：</w:t>
      </w:r>
      <w:r w:rsidRPr="00105FD0">
        <w:rPr>
          <w:rFonts w:ascii="仿宋_GB2312" w:eastAsia="仿宋_GB2312" w:hAnsi="仿宋" w:hint="eastAsia"/>
          <w:color w:val="000000"/>
          <w:sz w:val="32"/>
          <w:szCs w:val="32"/>
          <w:u w:val="single"/>
        </w:rPr>
        <w:t xml:space="preserve">       </w:t>
      </w:r>
      <w:r w:rsidRPr="00105FD0">
        <w:rPr>
          <w:rFonts w:ascii="仿宋_GB2312" w:eastAsia="仿宋_GB2312" w:hAnsi="仿宋" w:hint="eastAsia"/>
          <w:color w:val="000000"/>
          <w:sz w:val="32"/>
          <w:szCs w:val="32"/>
        </w:rPr>
        <w:t>年</w:t>
      </w:r>
      <w:r>
        <w:rPr>
          <w:rFonts w:ascii="仿宋_GB2312" w:eastAsia="仿宋_GB2312" w:hAnsi="仿宋" w:hint="eastAsia"/>
          <w:color w:val="000000"/>
          <w:sz w:val="32"/>
          <w:szCs w:val="32"/>
          <w:u w:val="single"/>
        </w:rPr>
        <w:t xml:space="preserve">    </w:t>
      </w:r>
      <w:r w:rsidRPr="00105FD0">
        <w:rPr>
          <w:rFonts w:ascii="仿宋_GB2312" w:eastAsia="仿宋_GB2312" w:hAnsi="仿宋" w:hint="eastAsia"/>
          <w:color w:val="000000"/>
          <w:sz w:val="32"/>
          <w:szCs w:val="32"/>
        </w:rPr>
        <w:t>月</w:t>
      </w:r>
      <w:r>
        <w:rPr>
          <w:rFonts w:ascii="仿宋_GB2312" w:eastAsia="仿宋_GB2312" w:hAnsi="仿宋" w:hint="eastAsia"/>
          <w:color w:val="000000"/>
          <w:sz w:val="32"/>
          <w:szCs w:val="32"/>
          <w:u w:val="single"/>
        </w:rPr>
        <w:t xml:space="preserve"> </w:t>
      </w:r>
      <w:r>
        <w:rPr>
          <w:rFonts w:ascii="仿宋_GB2312" w:eastAsia="仿宋_GB2312" w:hAnsi="仿宋"/>
          <w:color w:val="000000"/>
          <w:sz w:val="32"/>
          <w:szCs w:val="32"/>
          <w:u w:val="single"/>
        </w:rPr>
        <w:t xml:space="preserve">    </w:t>
      </w:r>
      <w:r w:rsidRPr="00105FD0">
        <w:rPr>
          <w:rFonts w:ascii="仿宋_GB2312" w:eastAsia="仿宋_GB2312" w:hAnsi="仿宋" w:hint="eastAsia"/>
          <w:color w:val="000000"/>
          <w:sz w:val="32"/>
          <w:szCs w:val="32"/>
        </w:rPr>
        <w:t>日</w:t>
      </w:r>
    </w:p>
    <w:sectPr w:rsidR="004E0E88">
      <w:pgSz w:w="16838" w:h="11906" w:orient="landscape"/>
      <w:pgMar w:top="1134" w:right="1701" w:bottom="1134" w:left="1701" w:header="851" w:footer="992" w:gutter="0"/>
      <w:cols w:space="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E44" w:rsidRDefault="00AB6E44" w:rsidP="004E741B">
      <w:r>
        <w:separator/>
      </w:r>
    </w:p>
  </w:endnote>
  <w:endnote w:type="continuationSeparator" w:id="0">
    <w:p w:rsidR="00AB6E44" w:rsidRDefault="00AB6E44" w:rsidP="004E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E44" w:rsidRDefault="00AB6E44" w:rsidP="004E741B">
      <w:r>
        <w:separator/>
      </w:r>
    </w:p>
  </w:footnote>
  <w:footnote w:type="continuationSeparator" w:id="0">
    <w:p w:rsidR="00AB6E44" w:rsidRDefault="00AB6E44" w:rsidP="004E7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6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92"/>
    <w:rsid w:val="00014E7B"/>
    <w:rsid w:val="00020966"/>
    <w:rsid w:val="000427BD"/>
    <w:rsid w:val="000517A5"/>
    <w:rsid w:val="00096AB2"/>
    <w:rsid w:val="000B7DB4"/>
    <w:rsid w:val="000E11A0"/>
    <w:rsid w:val="00105FD0"/>
    <w:rsid w:val="00133222"/>
    <w:rsid w:val="001757D0"/>
    <w:rsid w:val="00175CF6"/>
    <w:rsid w:val="001C1EF6"/>
    <w:rsid w:val="001E70E5"/>
    <w:rsid w:val="0021142A"/>
    <w:rsid w:val="00214B59"/>
    <w:rsid w:val="00267A5D"/>
    <w:rsid w:val="002C550A"/>
    <w:rsid w:val="002D74FC"/>
    <w:rsid w:val="002E7CED"/>
    <w:rsid w:val="0039006B"/>
    <w:rsid w:val="00392033"/>
    <w:rsid w:val="00397EB9"/>
    <w:rsid w:val="003A1A56"/>
    <w:rsid w:val="003D2036"/>
    <w:rsid w:val="003D5451"/>
    <w:rsid w:val="003D71AB"/>
    <w:rsid w:val="003E16F8"/>
    <w:rsid w:val="00405864"/>
    <w:rsid w:val="00433A8B"/>
    <w:rsid w:val="00441A78"/>
    <w:rsid w:val="00476E15"/>
    <w:rsid w:val="00491343"/>
    <w:rsid w:val="004A1E4B"/>
    <w:rsid w:val="004D1EAA"/>
    <w:rsid w:val="004D4503"/>
    <w:rsid w:val="004E0E88"/>
    <w:rsid w:val="004E741B"/>
    <w:rsid w:val="00565574"/>
    <w:rsid w:val="00592D3A"/>
    <w:rsid w:val="005B5D97"/>
    <w:rsid w:val="005B7EED"/>
    <w:rsid w:val="005C0A14"/>
    <w:rsid w:val="0061540A"/>
    <w:rsid w:val="0062650E"/>
    <w:rsid w:val="006354B8"/>
    <w:rsid w:val="00635D24"/>
    <w:rsid w:val="006468A6"/>
    <w:rsid w:val="006E1773"/>
    <w:rsid w:val="006F4E57"/>
    <w:rsid w:val="00705ED5"/>
    <w:rsid w:val="0071277D"/>
    <w:rsid w:val="0072179F"/>
    <w:rsid w:val="00740DC2"/>
    <w:rsid w:val="00741951"/>
    <w:rsid w:val="00791DFB"/>
    <w:rsid w:val="007D283B"/>
    <w:rsid w:val="008009D1"/>
    <w:rsid w:val="008120F2"/>
    <w:rsid w:val="00833001"/>
    <w:rsid w:val="00844517"/>
    <w:rsid w:val="00854C21"/>
    <w:rsid w:val="0089213D"/>
    <w:rsid w:val="008D071A"/>
    <w:rsid w:val="00900AD7"/>
    <w:rsid w:val="0093193B"/>
    <w:rsid w:val="009468E0"/>
    <w:rsid w:val="00975815"/>
    <w:rsid w:val="00982869"/>
    <w:rsid w:val="009A013F"/>
    <w:rsid w:val="009A43D8"/>
    <w:rsid w:val="009B4EE6"/>
    <w:rsid w:val="009D05D8"/>
    <w:rsid w:val="00A07D92"/>
    <w:rsid w:val="00A3015E"/>
    <w:rsid w:val="00A336B2"/>
    <w:rsid w:val="00A447D9"/>
    <w:rsid w:val="00AB6E44"/>
    <w:rsid w:val="00B6754A"/>
    <w:rsid w:val="00B708E3"/>
    <w:rsid w:val="00B9739D"/>
    <w:rsid w:val="00BC378F"/>
    <w:rsid w:val="00C148B8"/>
    <w:rsid w:val="00C43D92"/>
    <w:rsid w:val="00C508FF"/>
    <w:rsid w:val="00C63A1A"/>
    <w:rsid w:val="00C8034F"/>
    <w:rsid w:val="00CB055D"/>
    <w:rsid w:val="00CC1EB7"/>
    <w:rsid w:val="00CD4233"/>
    <w:rsid w:val="00CE7ED6"/>
    <w:rsid w:val="00D27ACB"/>
    <w:rsid w:val="00D478BB"/>
    <w:rsid w:val="00D52F0F"/>
    <w:rsid w:val="00D5433D"/>
    <w:rsid w:val="00D97DC5"/>
    <w:rsid w:val="00E04D21"/>
    <w:rsid w:val="00E05977"/>
    <w:rsid w:val="00E26B91"/>
    <w:rsid w:val="00E33623"/>
    <w:rsid w:val="00E41998"/>
    <w:rsid w:val="00EF35FD"/>
    <w:rsid w:val="00F155EF"/>
    <w:rsid w:val="00FA3C03"/>
    <w:rsid w:val="00FD3900"/>
    <w:rsid w:val="00FE472C"/>
    <w:rsid w:val="078F4D26"/>
    <w:rsid w:val="086F623A"/>
    <w:rsid w:val="098D0C68"/>
    <w:rsid w:val="09D0118A"/>
    <w:rsid w:val="0ADF4545"/>
    <w:rsid w:val="0D76110F"/>
    <w:rsid w:val="0EC154F0"/>
    <w:rsid w:val="13AB0CCD"/>
    <w:rsid w:val="1BA2662A"/>
    <w:rsid w:val="1D4C265F"/>
    <w:rsid w:val="200137D3"/>
    <w:rsid w:val="20247F49"/>
    <w:rsid w:val="205135DC"/>
    <w:rsid w:val="21636B26"/>
    <w:rsid w:val="221B6A68"/>
    <w:rsid w:val="232E6C49"/>
    <w:rsid w:val="24564DC2"/>
    <w:rsid w:val="27311CA7"/>
    <w:rsid w:val="27574987"/>
    <w:rsid w:val="283B0DD9"/>
    <w:rsid w:val="292208B5"/>
    <w:rsid w:val="2E8E0D0A"/>
    <w:rsid w:val="328468BB"/>
    <w:rsid w:val="32991276"/>
    <w:rsid w:val="338E2B7B"/>
    <w:rsid w:val="34F93C91"/>
    <w:rsid w:val="35222A73"/>
    <w:rsid w:val="37843A5A"/>
    <w:rsid w:val="379944BF"/>
    <w:rsid w:val="38E70A52"/>
    <w:rsid w:val="3A293458"/>
    <w:rsid w:val="3AA309C1"/>
    <w:rsid w:val="3C0A4907"/>
    <w:rsid w:val="3EA51D46"/>
    <w:rsid w:val="40E641A1"/>
    <w:rsid w:val="42EC29D3"/>
    <w:rsid w:val="453F49D2"/>
    <w:rsid w:val="45FA1119"/>
    <w:rsid w:val="46913843"/>
    <w:rsid w:val="48E81328"/>
    <w:rsid w:val="493B320A"/>
    <w:rsid w:val="4A3913FA"/>
    <w:rsid w:val="4C282418"/>
    <w:rsid w:val="4CE64EC3"/>
    <w:rsid w:val="4CFB29CD"/>
    <w:rsid w:val="4E195C5F"/>
    <w:rsid w:val="4F7E40A9"/>
    <w:rsid w:val="502B259D"/>
    <w:rsid w:val="51374CC2"/>
    <w:rsid w:val="52E604CA"/>
    <w:rsid w:val="56552A0D"/>
    <w:rsid w:val="5BAF08BB"/>
    <w:rsid w:val="5BF3177E"/>
    <w:rsid w:val="5C645B20"/>
    <w:rsid w:val="5C9E688A"/>
    <w:rsid w:val="60892374"/>
    <w:rsid w:val="60AC5442"/>
    <w:rsid w:val="614D7D48"/>
    <w:rsid w:val="61A772C3"/>
    <w:rsid w:val="63CC7D62"/>
    <w:rsid w:val="662E03DA"/>
    <w:rsid w:val="67A61A39"/>
    <w:rsid w:val="6878633C"/>
    <w:rsid w:val="69370CBE"/>
    <w:rsid w:val="6B836A25"/>
    <w:rsid w:val="6C5B1F94"/>
    <w:rsid w:val="6E8E58DA"/>
    <w:rsid w:val="6EEF3C04"/>
    <w:rsid w:val="6F563EB4"/>
    <w:rsid w:val="735C1454"/>
    <w:rsid w:val="755E243E"/>
    <w:rsid w:val="75BD0C3B"/>
    <w:rsid w:val="765C73FB"/>
    <w:rsid w:val="768C264B"/>
    <w:rsid w:val="7A134DBC"/>
    <w:rsid w:val="7AB21F1C"/>
    <w:rsid w:val="7ADA3F16"/>
    <w:rsid w:val="7BBF3E42"/>
    <w:rsid w:val="7C223D02"/>
    <w:rsid w:val="7E957E49"/>
    <w:rsid w:val="7F31526A"/>
    <w:rsid w:val="7F3B58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38246F2-AE6B-4F9D-A9DF-0216E8F0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69851-F45C-41B0-AF1B-3DAACDE0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327</Words>
  <Characters>1867</Characters>
  <Application>Microsoft Office Word</Application>
  <DocSecurity>0</DocSecurity>
  <Lines>15</Lines>
  <Paragraphs>4</Paragraphs>
  <ScaleCrop>false</ScaleCrop>
  <Company>WwW.YlmF.CoM</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卢世强</cp:lastModifiedBy>
  <cp:revision>82</cp:revision>
  <cp:lastPrinted>2017-09-03T06:52:00Z</cp:lastPrinted>
  <dcterms:created xsi:type="dcterms:W3CDTF">2017-08-04T12:23:00Z</dcterms:created>
  <dcterms:modified xsi:type="dcterms:W3CDTF">2017-11-30T02:46:00Z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