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Times New Roman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茂名职业技术学院</w:t>
      </w:r>
      <w:r>
        <w:rPr>
          <w:rFonts w:hint="eastAsia" w:ascii="黑体" w:hAnsi="黑体" w:eastAsia="黑体" w:cs="Times New Roman"/>
          <w:b/>
          <w:sz w:val="32"/>
          <w:szCs w:val="32"/>
          <w:lang w:val="en-US" w:eastAsia="zh-CN"/>
        </w:rPr>
        <w:t>2020年自主招生</w:t>
      </w:r>
    </w:p>
    <w:p>
      <w:pPr>
        <w:spacing w:line="360" w:lineRule="auto"/>
        <w:jc w:val="center"/>
        <w:rPr>
          <w:rFonts w:hint="eastAsia"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食品安全与质量专业</w:t>
      </w:r>
      <w:r>
        <w:rPr>
          <w:rFonts w:hint="eastAsia" w:ascii="黑体" w:hAnsi="黑体" w:eastAsia="黑体" w:cs="Times New Roman"/>
          <w:b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Times New Roman"/>
          <w:b/>
          <w:sz w:val="32"/>
          <w:szCs w:val="32"/>
        </w:rPr>
        <w:t>现代学徒制</w:t>
      </w:r>
      <w:r>
        <w:rPr>
          <w:rFonts w:hint="eastAsia" w:ascii="黑体" w:hAnsi="黑体" w:eastAsia="黑体" w:cs="Times New Roman"/>
          <w:b/>
          <w:sz w:val="32"/>
          <w:szCs w:val="32"/>
          <w:lang w:eastAsia="zh-CN"/>
        </w:rPr>
        <w:t>）《</w:t>
      </w:r>
      <w:r>
        <w:rPr>
          <w:rFonts w:hint="eastAsia" w:ascii="黑体" w:hAnsi="黑体" w:eastAsia="黑体" w:cs="Times New Roman"/>
          <w:b/>
          <w:sz w:val="32"/>
          <w:szCs w:val="32"/>
          <w:lang w:val="en-US" w:eastAsia="zh-CN"/>
        </w:rPr>
        <w:t>职业技能》</w:t>
      </w:r>
      <w:r>
        <w:rPr>
          <w:rFonts w:hint="eastAsia" w:ascii="黑体" w:hAnsi="黑体" w:eastAsia="黑体" w:cs="Times New Roman"/>
          <w:b/>
          <w:sz w:val="32"/>
          <w:szCs w:val="32"/>
        </w:rPr>
        <w:t>考试大纲</w:t>
      </w:r>
      <w:r>
        <w:rPr>
          <w:rFonts w:hint="eastAsia" w:ascii="黑体" w:hAnsi="黑体" w:eastAsia="黑体" w:cs="Times New Roman"/>
          <w:b/>
          <w:sz w:val="32"/>
          <w:szCs w:val="32"/>
        </w:rPr>
        <w:t xml:space="preserve"> </w:t>
      </w:r>
    </w:p>
    <w:p>
      <w:pPr>
        <w:snapToGrid w:val="0"/>
        <w:spacing w:line="300" w:lineRule="auto"/>
        <w:ind w:left="357"/>
        <w:rPr>
          <w:rFonts w:ascii="仿宋_GB2312" w:hAnsi="Arial" w:eastAsia="仿宋_GB2312" w:cs="Arial"/>
          <w:sz w:val="32"/>
          <w:szCs w:val="32"/>
        </w:rPr>
      </w:pPr>
    </w:p>
    <w:p>
      <w:pPr>
        <w:snapToGrid w:val="0"/>
        <w:spacing w:line="300" w:lineRule="auto"/>
        <w:ind w:left="357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一、基本要求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1.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掌握食品加工安全规范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2</w:t>
      </w:r>
      <w:r>
        <w:rPr>
          <w:rFonts w:ascii="宋体" w:hAnsi="宋体" w:eastAsia="宋体" w:cs="Arial"/>
          <w:sz w:val="24"/>
          <w:szCs w:val="24"/>
        </w:rPr>
        <w:t xml:space="preserve">. </w:t>
      </w:r>
      <w:r>
        <w:rPr>
          <w:rFonts w:hint="eastAsia" w:ascii="宋体" w:hAnsi="宋体" w:eastAsia="宋体" w:cs="Arial"/>
          <w:sz w:val="24"/>
          <w:szCs w:val="24"/>
        </w:rPr>
        <w:t>掌握方便面食品加工的工艺基础知识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3</w:t>
      </w:r>
      <w:r>
        <w:rPr>
          <w:rFonts w:hint="eastAsia" w:ascii="宋体" w:hAnsi="宋体" w:eastAsia="宋体" w:cs="Arial"/>
          <w:sz w:val="24"/>
          <w:szCs w:val="24"/>
        </w:rPr>
        <w:t>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熟悉食品加工常用设备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4.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掌握食品加工职业素养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5</w:t>
      </w:r>
      <w:r>
        <w:rPr>
          <w:rFonts w:hint="eastAsia" w:ascii="宋体" w:hAnsi="宋体" w:eastAsia="宋体" w:cs="Arial"/>
          <w:sz w:val="24"/>
          <w:szCs w:val="24"/>
        </w:rPr>
        <w:t>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掌握实验室安全常识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6.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掌握食品安全基本知识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</w:p>
    <w:p>
      <w:pPr>
        <w:snapToGrid w:val="0"/>
        <w:spacing w:line="300" w:lineRule="auto"/>
        <w:ind w:left="357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二、考试范围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（一）食品加工部分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1.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食品加工人员职业素养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2.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方便食品的分类特点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3</w:t>
      </w:r>
      <w:r>
        <w:rPr>
          <w:rFonts w:hint="eastAsia" w:ascii="宋体" w:hAnsi="宋体" w:eastAsia="宋体" w:cs="Arial"/>
          <w:sz w:val="24"/>
          <w:szCs w:val="24"/>
        </w:rPr>
        <w:t>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方便食品加工工艺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4</w:t>
      </w:r>
      <w:r>
        <w:rPr>
          <w:rFonts w:hint="eastAsia" w:ascii="宋体" w:hAnsi="宋体" w:eastAsia="宋体" w:cs="Arial"/>
          <w:sz w:val="24"/>
          <w:szCs w:val="24"/>
        </w:rPr>
        <w:t>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方便食品加工设备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（二）实验室安全部分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1.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实验室规则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2.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实验室用水用电安全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3.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易燃易爆试剂安全知识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4.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轻微玻璃割伤、烫伤等的处理方法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5.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酒精灯、电炉、电热套等加热装置的安全使用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（三）食品安全部分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ascii="宋体" w:hAnsi="宋体" w:eastAsia="宋体" w:cs="Arial"/>
          <w:sz w:val="24"/>
          <w:szCs w:val="24"/>
        </w:rPr>
        <w:t>1</w:t>
      </w:r>
      <w:r>
        <w:rPr>
          <w:rFonts w:hint="eastAsia" w:ascii="宋体" w:hAnsi="宋体" w:eastAsia="宋体" w:cs="Arial"/>
          <w:sz w:val="24"/>
          <w:szCs w:val="24"/>
        </w:rPr>
        <w:t>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食品生产车间的卫生要求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2.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食品生产人员卫生要求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3.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方便食品的主要卫生问题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4.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食品污染的分类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5.</w:t>
      </w:r>
      <w:r>
        <w:rPr>
          <w:rFonts w:ascii="宋体" w:hAnsi="宋体" w:eastAsia="宋体" w:cs="Arial"/>
          <w:sz w:val="24"/>
          <w:szCs w:val="24"/>
        </w:rPr>
        <w:t xml:space="preserve"> </w:t>
      </w:r>
      <w:r>
        <w:rPr>
          <w:rFonts w:hint="eastAsia" w:ascii="宋体" w:hAnsi="宋体" w:eastAsia="宋体" w:cs="Arial"/>
          <w:sz w:val="24"/>
          <w:szCs w:val="24"/>
        </w:rPr>
        <w:t>食品污染的预防</w:t>
      </w: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</w:p>
    <w:p>
      <w:pPr>
        <w:snapToGrid w:val="0"/>
        <w:spacing w:line="300" w:lineRule="auto"/>
        <w:ind w:left="357"/>
        <w:rPr>
          <w:rFonts w:ascii="仿宋_GB2312" w:hAnsi="Arial" w:eastAsia="仿宋_GB2312" w:cs="Arial"/>
          <w:sz w:val="32"/>
          <w:szCs w:val="32"/>
        </w:rPr>
      </w:pPr>
      <w:r>
        <w:rPr>
          <w:rFonts w:hint="eastAsia" w:ascii="仿宋_GB2312" w:hAnsi="Arial" w:eastAsia="仿宋_GB2312" w:cs="Arial"/>
          <w:sz w:val="32"/>
          <w:szCs w:val="32"/>
        </w:rPr>
        <w:t>三、试卷结构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（一） 考试常规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考试方式：闭卷、笔试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考试时间：</w:t>
      </w:r>
      <w:r>
        <w:rPr>
          <w:rFonts w:hint="eastAsia" w:ascii="宋体" w:hAnsi="宋体" w:eastAsia="宋体" w:cs="Arial"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Arial"/>
          <w:sz w:val="24"/>
          <w:szCs w:val="24"/>
        </w:rPr>
        <w:t>分钟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考试分数：满分</w:t>
      </w:r>
      <w:r>
        <w:rPr>
          <w:rFonts w:ascii="宋体" w:hAnsi="宋体" w:eastAsia="宋体" w:cs="Arial"/>
          <w:sz w:val="24"/>
          <w:szCs w:val="24"/>
        </w:rPr>
        <w:t>100</w:t>
      </w:r>
      <w:r>
        <w:rPr>
          <w:rFonts w:hint="eastAsia" w:ascii="宋体" w:hAnsi="宋体" w:eastAsia="宋体" w:cs="Arial"/>
          <w:sz w:val="24"/>
          <w:szCs w:val="24"/>
        </w:rPr>
        <w:t>分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（二） 试卷题型</w:t>
      </w:r>
    </w:p>
    <w:p>
      <w:pPr>
        <w:snapToGrid w:val="0"/>
        <w:spacing w:line="300" w:lineRule="auto"/>
        <w:ind w:left="357" w:firstLine="480" w:firstLineChars="200"/>
        <w:rPr>
          <w:rFonts w:ascii="宋体" w:hAnsi="宋体" w:eastAsia="宋体" w:cs="Arial"/>
          <w:sz w:val="24"/>
          <w:szCs w:val="24"/>
        </w:rPr>
      </w:pPr>
      <w:r>
        <w:rPr>
          <w:rFonts w:hint="eastAsia" w:ascii="宋体" w:hAnsi="宋体" w:eastAsia="宋体" w:cs="Arial"/>
          <w:sz w:val="24"/>
          <w:szCs w:val="24"/>
        </w:rPr>
        <w:t>试卷分三部分，第一部分为单项选择题，占</w:t>
      </w:r>
      <w:r>
        <w:rPr>
          <w:rFonts w:ascii="宋体" w:hAnsi="宋体" w:eastAsia="宋体" w:cs="Arial"/>
          <w:sz w:val="24"/>
          <w:szCs w:val="24"/>
        </w:rPr>
        <w:t>5</w:t>
      </w:r>
      <w:r>
        <w:rPr>
          <w:rFonts w:hint="eastAsia" w:ascii="宋体" w:hAnsi="宋体" w:eastAsia="宋体" w:cs="Arial"/>
          <w:sz w:val="24"/>
          <w:szCs w:val="24"/>
        </w:rPr>
        <w:t>0分；第二部分为判断题，占</w:t>
      </w:r>
      <w:r>
        <w:rPr>
          <w:rFonts w:ascii="宋体" w:hAnsi="宋体" w:eastAsia="宋体" w:cs="Arial"/>
          <w:sz w:val="24"/>
          <w:szCs w:val="24"/>
        </w:rPr>
        <w:t>3</w:t>
      </w:r>
      <w:r>
        <w:rPr>
          <w:rFonts w:hint="eastAsia" w:ascii="宋体" w:hAnsi="宋体" w:eastAsia="宋体" w:cs="Arial"/>
          <w:sz w:val="24"/>
          <w:szCs w:val="24"/>
        </w:rPr>
        <w:t>0分；第三部分为简答题，占20分。</w:t>
      </w:r>
    </w:p>
    <w:p>
      <w:pPr>
        <w:snapToGrid w:val="0"/>
        <w:spacing w:line="300" w:lineRule="auto"/>
        <w:ind w:left="357"/>
        <w:rPr>
          <w:rFonts w:ascii="宋体" w:hAnsi="宋体" w:eastAsia="宋体" w:cs="Arial"/>
          <w:sz w:val="24"/>
          <w:szCs w:val="24"/>
        </w:rPr>
      </w:pPr>
    </w:p>
    <w:p>
      <w:pPr>
        <w:snapToGrid w:val="0"/>
        <w:spacing w:line="300" w:lineRule="auto"/>
        <w:ind w:left="357"/>
        <w:rPr>
          <w:rFonts w:hint="eastAsia" w:ascii="宋体" w:hAnsi="宋体" w:eastAsia="宋体" w:cs="Arial"/>
          <w:sz w:val="24"/>
          <w:szCs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tabs>
        <w:tab w:val="left" w:pos="5700"/>
        <w:tab w:val="clear" w:pos="4153"/>
        <w:tab w:val="clear" w:pos="8306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B9"/>
    <w:rsid w:val="00006424"/>
    <w:rsid w:val="00024DDF"/>
    <w:rsid w:val="00063599"/>
    <w:rsid w:val="000863B1"/>
    <w:rsid w:val="000C3D5D"/>
    <w:rsid w:val="001312A4"/>
    <w:rsid w:val="0016605C"/>
    <w:rsid w:val="001D002B"/>
    <w:rsid w:val="001D0D24"/>
    <w:rsid w:val="001F0038"/>
    <w:rsid w:val="00224428"/>
    <w:rsid w:val="002278B0"/>
    <w:rsid w:val="00234B24"/>
    <w:rsid w:val="002361FB"/>
    <w:rsid w:val="00246412"/>
    <w:rsid w:val="002534B0"/>
    <w:rsid w:val="00274B16"/>
    <w:rsid w:val="002942CC"/>
    <w:rsid w:val="00294F0F"/>
    <w:rsid w:val="00297BC3"/>
    <w:rsid w:val="002B056C"/>
    <w:rsid w:val="002B5921"/>
    <w:rsid w:val="002F0E77"/>
    <w:rsid w:val="00321C64"/>
    <w:rsid w:val="00334B6E"/>
    <w:rsid w:val="003402BD"/>
    <w:rsid w:val="0034494B"/>
    <w:rsid w:val="00347368"/>
    <w:rsid w:val="003633F7"/>
    <w:rsid w:val="0036570D"/>
    <w:rsid w:val="00371C5E"/>
    <w:rsid w:val="0039024F"/>
    <w:rsid w:val="003B6E53"/>
    <w:rsid w:val="003C5352"/>
    <w:rsid w:val="00416D07"/>
    <w:rsid w:val="004312D1"/>
    <w:rsid w:val="004510C2"/>
    <w:rsid w:val="0045533E"/>
    <w:rsid w:val="004B124A"/>
    <w:rsid w:val="004C136C"/>
    <w:rsid w:val="004C5A39"/>
    <w:rsid w:val="004C5F48"/>
    <w:rsid w:val="004D2E10"/>
    <w:rsid w:val="004D772B"/>
    <w:rsid w:val="005405E3"/>
    <w:rsid w:val="00597B34"/>
    <w:rsid w:val="005C2DE9"/>
    <w:rsid w:val="005C6DF8"/>
    <w:rsid w:val="00621E30"/>
    <w:rsid w:val="0063098B"/>
    <w:rsid w:val="006402A5"/>
    <w:rsid w:val="00640EF5"/>
    <w:rsid w:val="00652E07"/>
    <w:rsid w:val="006634DD"/>
    <w:rsid w:val="0067161E"/>
    <w:rsid w:val="0067282E"/>
    <w:rsid w:val="006867E4"/>
    <w:rsid w:val="006A6C05"/>
    <w:rsid w:val="006B3AC5"/>
    <w:rsid w:val="006C365E"/>
    <w:rsid w:val="006D762F"/>
    <w:rsid w:val="0070345D"/>
    <w:rsid w:val="00720BCE"/>
    <w:rsid w:val="007443D3"/>
    <w:rsid w:val="00750857"/>
    <w:rsid w:val="0077083C"/>
    <w:rsid w:val="007C2720"/>
    <w:rsid w:val="007D4B1D"/>
    <w:rsid w:val="007D5598"/>
    <w:rsid w:val="007E5E95"/>
    <w:rsid w:val="00847645"/>
    <w:rsid w:val="00854001"/>
    <w:rsid w:val="008A774D"/>
    <w:rsid w:val="008B1CF8"/>
    <w:rsid w:val="008C1093"/>
    <w:rsid w:val="008D2053"/>
    <w:rsid w:val="008E14A5"/>
    <w:rsid w:val="008E2FA7"/>
    <w:rsid w:val="008E73C5"/>
    <w:rsid w:val="0093351E"/>
    <w:rsid w:val="00947D65"/>
    <w:rsid w:val="009632F7"/>
    <w:rsid w:val="00990B9A"/>
    <w:rsid w:val="009B5B41"/>
    <w:rsid w:val="009D60EA"/>
    <w:rsid w:val="009F2A63"/>
    <w:rsid w:val="00A34688"/>
    <w:rsid w:val="00A54C3E"/>
    <w:rsid w:val="00A6450D"/>
    <w:rsid w:val="00A70B40"/>
    <w:rsid w:val="00A87B28"/>
    <w:rsid w:val="00AC516C"/>
    <w:rsid w:val="00AC6759"/>
    <w:rsid w:val="00AD2CD6"/>
    <w:rsid w:val="00AD7ECD"/>
    <w:rsid w:val="00AF4AFA"/>
    <w:rsid w:val="00B11111"/>
    <w:rsid w:val="00B11F0A"/>
    <w:rsid w:val="00B242CD"/>
    <w:rsid w:val="00B26324"/>
    <w:rsid w:val="00B30282"/>
    <w:rsid w:val="00B42D87"/>
    <w:rsid w:val="00B463D4"/>
    <w:rsid w:val="00B55FFC"/>
    <w:rsid w:val="00B71438"/>
    <w:rsid w:val="00B72C32"/>
    <w:rsid w:val="00B94ACB"/>
    <w:rsid w:val="00BA0F8A"/>
    <w:rsid w:val="00BA1A46"/>
    <w:rsid w:val="00BB15EA"/>
    <w:rsid w:val="00BB4A33"/>
    <w:rsid w:val="00BB4AE1"/>
    <w:rsid w:val="00BB50EE"/>
    <w:rsid w:val="00BC47A7"/>
    <w:rsid w:val="00BD6BF6"/>
    <w:rsid w:val="00BE1865"/>
    <w:rsid w:val="00C07439"/>
    <w:rsid w:val="00C151C4"/>
    <w:rsid w:val="00C605C1"/>
    <w:rsid w:val="00C8058A"/>
    <w:rsid w:val="00C8771A"/>
    <w:rsid w:val="00CA046E"/>
    <w:rsid w:val="00CD556C"/>
    <w:rsid w:val="00CD58FB"/>
    <w:rsid w:val="00CD5A3E"/>
    <w:rsid w:val="00CE1661"/>
    <w:rsid w:val="00CE5481"/>
    <w:rsid w:val="00D17316"/>
    <w:rsid w:val="00D55438"/>
    <w:rsid w:val="00D57AAA"/>
    <w:rsid w:val="00D70A2E"/>
    <w:rsid w:val="00D77B2F"/>
    <w:rsid w:val="00D80ECE"/>
    <w:rsid w:val="00DA069F"/>
    <w:rsid w:val="00DA4127"/>
    <w:rsid w:val="00DB2420"/>
    <w:rsid w:val="00DB3D10"/>
    <w:rsid w:val="00DE18C8"/>
    <w:rsid w:val="00DE79F2"/>
    <w:rsid w:val="00E31D14"/>
    <w:rsid w:val="00E3319C"/>
    <w:rsid w:val="00E53BA8"/>
    <w:rsid w:val="00E62D41"/>
    <w:rsid w:val="00E95B4E"/>
    <w:rsid w:val="00EA2F93"/>
    <w:rsid w:val="00EA786F"/>
    <w:rsid w:val="00EB59A1"/>
    <w:rsid w:val="00EE40F4"/>
    <w:rsid w:val="00EE7D4E"/>
    <w:rsid w:val="00F20237"/>
    <w:rsid w:val="00F21C57"/>
    <w:rsid w:val="00F32892"/>
    <w:rsid w:val="00F46A9F"/>
    <w:rsid w:val="00F52C51"/>
    <w:rsid w:val="00F53AAC"/>
    <w:rsid w:val="00F541B9"/>
    <w:rsid w:val="00F558AC"/>
    <w:rsid w:val="00F64232"/>
    <w:rsid w:val="00F81EB9"/>
    <w:rsid w:val="00F8295E"/>
    <w:rsid w:val="00F90218"/>
    <w:rsid w:val="00FC3717"/>
    <w:rsid w:val="00FF1150"/>
    <w:rsid w:val="295039D9"/>
    <w:rsid w:val="3E06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link w:val="2"/>
    <w:uiPriority w:val="99"/>
    <w:rPr>
      <w:sz w:val="18"/>
      <w:szCs w:val="18"/>
    </w:rPr>
  </w:style>
  <w:style w:type="character" w:customStyle="1" w:styleId="8">
    <w:name w:val="页脚 Char1"/>
    <w:basedOn w:val="5"/>
    <w:semiHidden/>
    <w:uiPriority w:val="99"/>
    <w:rPr>
      <w:sz w:val="18"/>
      <w:szCs w:val="18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407</Characters>
  <Lines>3</Lines>
  <Paragraphs>1</Paragraphs>
  <TotalTime>2</TotalTime>
  <ScaleCrop>false</ScaleCrop>
  <LinksUpToDate>false</LinksUpToDate>
  <CharactersWithSpaces>477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2020-09-16T13:36:00Z</dcterms:created>
  <dc:creator>leovo</dc:creator>
  <cp:lastModifiedBy>Administrator</cp:lastModifiedBy>
  <dcterms:modified xsi:type="dcterms:W3CDTF">2020-10-10T14:44:38Z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