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04" w:rsidRDefault="006B6004" w:rsidP="006B6004">
      <w:pPr>
        <w:ind w:firstLineChars="0" w:firstLine="0"/>
        <w:rPr>
          <w:b/>
          <w:bCs/>
          <w:sz w:val="32"/>
          <w:szCs w:val="32"/>
        </w:rPr>
      </w:pPr>
      <w:r>
        <w:rPr>
          <w:rFonts w:hint="eastAsia"/>
          <w:b/>
          <w:bCs/>
          <w:sz w:val="32"/>
          <w:szCs w:val="32"/>
        </w:rPr>
        <w:t>附表</w:t>
      </w:r>
      <w:r>
        <w:rPr>
          <w:rFonts w:hint="eastAsia"/>
          <w:b/>
          <w:bCs/>
          <w:sz w:val="32"/>
          <w:szCs w:val="32"/>
        </w:rPr>
        <w:t>2</w:t>
      </w:r>
      <w:r>
        <w:rPr>
          <w:rFonts w:hint="eastAsia"/>
          <w:b/>
          <w:bCs/>
          <w:sz w:val="32"/>
          <w:szCs w:val="32"/>
        </w:rPr>
        <w:t>：</w:t>
      </w:r>
    </w:p>
    <w:p w:rsidR="00E306B7" w:rsidRDefault="00C16570">
      <w:pPr>
        <w:ind w:firstLineChars="0" w:firstLine="0"/>
        <w:jc w:val="center"/>
        <w:rPr>
          <w:b/>
          <w:bCs/>
          <w:sz w:val="32"/>
          <w:szCs w:val="32"/>
        </w:rPr>
      </w:pPr>
      <w:r>
        <w:rPr>
          <w:rFonts w:hint="eastAsia"/>
          <w:b/>
          <w:bCs/>
          <w:sz w:val="32"/>
          <w:szCs w:val="32"/>
        </w:rPr>
        <w:t>茂名职业技术学院除四害灭蚁防蛇服务采购项目需求书</w:t>
      </w:r>
    </w:p>
    <w:p w:rsidR="00E306B7" w:rsidRDefault="00E306B7" w:rsidP="006B6004">
      <w:pPr>
        <w:ind w:firstLine="560"/>
        <w:rPr>
          <w:sz w:val="28"/>
          <w:szCs w:val="28"/>
        </w:rPr>
      </w:pPr>
    </w:p>
    <w:p w:rsidR="00E306B7" w:rsidRDefault="006B6004" w:rsidP="006B6004">
      <w:pPr>
        <w:ind w:firstLine="560"/>
        <w:rPr>
          <w:rFonts w:ascii="仿宋" w:eastAsia="仿宋" w:hAnsi="仿宋" w:cs="仿宋"/>
          <w:b/>
          <w:bCs/>
          <w:sz w:val="28"/>
          <w:szCs w:val="28"/>
        </w:rPr>
      </w:pPr>
      <w:bookmarkStart w:id="0" w:name="_Toc395800912"/>
      <w:bookmarkStart w:id="1" w:name="_Toc25313"/>
      <w:bookmarkStart w:id="2" w:name="_Toc8778"/>
      <w:bookmarkStart w:id="3" w:name="_Toc15914"/>
      <w:r>
        <w:rPr>
          <w:rFonts w:ascii="仿宋" w:eastAsia="仿宋" w:hAnsi="仿宋" w:cs="仿宋" w:hint="eastAsia"/>
          <w:b/>
          <w:bCs/>
          <w:sz w:val="28"/>
          <w:szCs w:val="28"/>
        </w:rPr>
        <w:t>一</w:t>
      </w:r>
      <w:r w:rsidR="00C16570">
        <w:rPr>
          <w:rFonts w:ascii="仿宋" w:eastAsia="仿宋" w:hAnsi="仿宋" w:cs="仿宋" w:hint="eastAsia"/>
          <w:b/>
          <w:bCs/>
          <w:sz w:val="28"/>
          <w:szCs w:val="28"/>
        </w:rPr>
        <w:t>、防治对象与防治范围：</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1.防治对象：鼠、蚊、蝇、蟑、红火蚁、白蚁、害虫、蛇。</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防治范围：（1）灭鼠：采购人南、北两校区全范围；（2）消杀（蚊蝇蟑）：采购人两个校区内食堂、宿舍、教学楼、图书馆、体育馆、人才交流中心等的卫生间、人行走道、首层楼梯底等范围，校园内绿化、果树、绿化树等(南校区不含已承包出的果树）。</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3.灭治红火蚁：采购人两个校区的绿化、草坪、空地等范围。</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4.白蚁防治：采购人两校区内的绿化、花基、办公场所的文件木柜、教室木门框、宿舍木门及床板。</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5.灭害虫：采购人两个校区内的花、木、果树（南校区不含已承包出去的果树）。</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6.驱蛇防蛇：采购人两个校区有蛇出没活动的重点范围。</w:t>
      </w:r>
    </w:p>
    <w:p w:rsidR="00E306B7" w:rsidRDefault="006B6004" w:rsidP="006B6004">
      <w:pPr>
        <w:ind w:firstLine="560"/>
        <w:rPr>
          <w:rFonts w:ascii="仿宋" w:eastAsia="仿宋" w:hAnsi="仿宋" w:cs="仿宋"/>
          <w:sz w:val="28"/>
          <w:szCs w:val="28"/>
        </w:rPr>
      </w:pPr>
      <w:r>
        <w:rPr>
          <w:rFonts w:ascii="仿宋" w:eastAsia="仿宋" w:hAnsi="仿宋" w:cs="仿宋" w:hint="eastAsia"/>
          <w:b/>
          <w:sz w:val="28"/>
          <w:szCs w:val="28"/>
        </w:rPr>
        <w:t>二</w:t>
      </w:r>
      <w:r w:rsidR="00C16570">
        <w:rPr>
          <w:rFonts w:ascii="仿宋" w:eastAsia="仿宋" w:hAnsi="仿宋" w:cs="仿宋" w:hint="eastAsia"/>
          <w:b/>
          <w:sz w:val="28"/>
          <w:szCs w:val="28"/>
        </w:rPr>
        <w:t>、合作服务期</w:t>
      </w:r>
      <w:r w:rsidR="00C16570">
        <w:rPr>
          <w:rFonts w:ascii="仿宋" w:eastAsia="仿宋" w:hAnsi="仿宋" w:cs="仿宋" w:hint="eastAsia"/>
          <w:sz w:val="28"/>
          <w:szCs w:val="28"/>
        </w:rPr>
        <w:t>：1年（12个月），从合同签署之日起计算。</w:t>
      </w:r>
    </w:p>
    <w:p w:rsidR="00E306B7" w:rsidRDefault="006B6004" w:rsidP="006B6004">
      <w:pPr>
        <w:ind w:firstLine="560"/>
        <w:rPr>
          <w:rFonts w:ascii="仿宋" w:eastAsia="仿宋" w:hAnsi="仿宋" w:cs="仿宋"/>
          <w:sz w:val="28"/>
          <w:szCs w:val="28"/>
        </w:rPr>
      </w:pPr>
      <w:r>
        <w:rPr>
          <w:rFonts w:ascii="仿宋" w:eastAsia="仿宋" w:hAnsi="仿宋" w:cs="仿宋" w:hint="eastAsia"/>
          <w:b/>
          <w:sz w:val="28"/>
          <w:szCs w:val="28"/>
        </w:rPr>
        <w:t>三</w:t>
      </w:r>
      <w:r w:rsidR="00C16570">
        <w:rPr>
          <w:rFonts w:ascii="仿宋" w:eastAsia="仿宋" w:hAnsi="仿宋" w:cs="仿宋" w:hint="eastAsia"/>
          <w:b/>
          <w:sz w:val="28"/>
          <w:szCs w:val="28"/>
        </w:rPr>
        <w:t>、防治时间</w:t>
      </w:r>
      <w:r w:rsidR="00C16570">
        <w:rPr>
          <w:rFonts w:ascii="仿宋" w:eastAsia="仿宋" w:hAnsi="仿宋" w:cs="仿宋" w:hint="eastAsia"/>
          <w:sz w:val="28"/>
          <w:szCs w:val="28"/>
        </w:rPr>
        <w:t>：每月一次，共12次。</w:t>
      </w:r>
    </w:p>
    <w:p w:rsidR="00E306B7" w:rsidRDefault="006B6004" w:rsidP="006B6004">
      <w:pPr>
        <w:ind w:firstLine="560"/>
        <w:rPr>
          <w:rFonts w:ascii="仿宋" w:eastAsia="仿宋" w:hAnsi="仿宋" w:cs="仿宋"/>
          <w:sz w:val="28"/>
          <w:szCs w:val="28"/>
        </w:rPr>
      </w:pPr>
      <w:r>
        <w:rPr>
          <w:rFonts w:ascii="仿宋" w:eastAsia="仿宋" w:hAnsi="仿宋" w:cs="仿宋" w:hint="eastAsia"/>
          <w:b/>
          <w:sz w:val="28"/>
          <w:szCs w:val="28"/>
        </w:rPr>
        <w:t>四</w:t>
      </w:r>
      <w:r w:rsidR="00C16570">
        <w:rPr>
          <w:rFonts w:ascii="仿宋" w:eastAsia="仿宋" w:hAnsi="仿宋" w:cs="仿宋" w:hint="eastAsia"/>
          <w:b/>
          <w:sz w:val="28"/>
          <w:szCs w:val="28"/>
        </w:rPr>
        <w:t>、服务频率：</w:t>
      </w:r>
      <w:r w:rsidR="00C16570">
        <w:rPr>
          <w:rFonts w:ascii="仿宋" w:eastAsia="仿宋" w:hAnsi="仿宋" w:cs="仿宋" w:hint="eastAsia"/>
          <w:sz w:val="28"/>
          <w:szCs w:val="28"/>
        </w:rPr>
        <w:t>（1）灭鼠每月一次；（2）消杀（蚊蝇</w:t>
      </w:r>
      <w:proofErr w:type="gramStart"/>
      <w:r w:rsidR="00C16570">
        <w:rPr>
          <w:rFonts w:ascii="仿宋" w:eastAsia="仿宋" w:hAnsi="仿宋" w:cs="仿宋" w:hint="eastAsia"/>
          <w:sz w:val="28"/>
          <w:szCs w:val="28"/>
        </w:rPr>
        <w:t>蟑</w:t>
      </w:r>
      <w:proofErr w:type="gramEnd"/>
      <w:r w:rsidR="00C16570">
        <w:rPr>
          <w:rFonts w:ascii="仿宋" w:eastAsia="仿宋" w:hAnsi="仿宋" w:cs="仿宋" w:hint="eastAsia"/>
          <w:sz w:val="28"/>
          <w:szCs w:val="28"/>
        </w:rPr>
        <w:t>）每月一次；（3）灭红火蚁、白蚁及害虫防治不定期（有蚁虫灭治，无蚁虫检查维护）；（4）围网防蛇</w:t>
      </w:r>
      <w:r w:rsidR="006760FF">
        <w:rPr>
          <w:rFonts w:ascii="仿宋" w:eastAsia="仿宋" w:hAnsi="仿宋" w:cs="仿宋" w:hint="eastAsia"/>
          <w:sz w:val="28"/>
          <w:szCs w:val="28"/>
        </w:rPr>
        <w:t>、</w:t>
      </w:r>
      <w:r w:rsidR="006760FF" w:rsidRPr="006760FF">
        <w:rPr>
          <w:rFonts w:ascii="仿宋" w:eastAsia="仿宋" w:hAnsi="仿宋" w:cs="仿宋" w:hint="eastAsia"/>
          <w:sz w:val="28"/>
          <w:szCs w:val="28"/>
        </w:rPr>
        <w:t>设置机关捕蛇</w:t>
      </w:r>
      <w:r w:rsidR="00C16570">
        <w:rPr>
          <w:rFonts w:ascii="仿宋" w:eastAsia="仿宋" w:hAnsi="仿宋" w:cs="仿宋" w:hint="eastAsia"/>
          <w:sz w:val="28"/>
          <w:szCs w:val="28"/>
        </w:rPr>
        <w:t>和药物驱蛇不定期（有网住的蛇捕捉，无网住蛇用药物驱蛇）。</w:t>
      </w:r>
    </w:p>
    <w:p w:rsidR="00E306B7" w:rsidRDefault="006B6004" w:rsidP="006B6004">
      <w:pPr>
        <w:ind w:firstLine="560"/>
        <w:rPr>
          <w:rFonts w:ascii="仿宋" w:eastAsia="仿宋" w:hAnsi="仿宋" w:cs="仿宋"/>
          <w:b/>
          <w:sz w:val="28"/>
          <w:szCs w:val="28"/>
        </w:rPr>
      </w:pPr>
      <w:r>
        <w:rPr>
          <w:rFonts w:ascii="仿宋" w:eastAsia="仿宋" w:hAnsi="仿宋" w:cs="仿宋" w:hint="eastAsia"/>
          <w:b/>
          <w:sz w:val="28"/>
          <w:szCs w:val="28"/>
        </w:rPr>
        <w:t>五</w:t>
      </w:r>
      <w:r w:rsidR="00C16570">
        <w:rPr>
          <w:rFonts w:ascii="仿宋" w:eastAsia="仿宋" w:hAnsi="仿宋" w:cs="仿宋" w:hint="eastAsia"/>
          <w:b/>
          <w:sz w:val="28"/>
          <w:szCs w:val="28"/>
        </w:rPr>
        <w:t>、使用药物：</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1.除四害使用全国爱卫会推荐的高效、低毒、安全、无污染“三证”齐全的抗凝血灭鼠毒饵和氯氰菊酯（系列）卫生用药进行投饵喷杀防治。</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2.灭白蚁、红火蚁、害虫使用德国进口全球最先进蚁药，耐高温、耐潮湿、无腐蚀作用。</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3.以下药品是全国爱卫会推荐使用拟除虫氯氰菊酯（系列）卫生用药，低毒、安全、无污染。</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91"/>
        <w:gridCol w:w="1945"/>
        <w:gridCol w:w="1464"/>
        <w:gridCol w:w="1705"/>
      </w:tblGrid>
      <w:tr w:rsidR="00E306B7">
        <w:trPr>
          <w:trHeight w:val="737"/>
          <w:jc w:val="center"/>
        </w:trPr>
        <w:tc>
          <w:tcPr>
            <w:tcW w:w="817" w:type="dxa"/>
            <w:shd w:val="clear" w:color="auto" w:fill="auto"/>
            <w:vAlign w:val="center"/>
          </w:tcPr>
          <w:p w:rsidR="00E306B7" w:rsidRDefault="00C16570">
            <w:pPr>
              <w:spacing w:line="240" w:lineRule="auto"/>
              <w:ind w:firstLineChars="0" w:firstLine="0"/>
              <w:jc w:val="center"/>
              <w:rPr>
                <w:rFonts w:ascii="仿宋" w:eastAsia="仿宋" w:hAnsi="仿宋" w:cs="仿宋"/>
                <w:b/>
                <w:kern w:val="0"/>
                <w:sz w:val="28"/>
                <w:szCs w:val="28"/>
              </w:rPr>
            </w:pPr>
            <w:r>
              <w:rPr>
                <w:rFonts w:ascii="仿宋" w:eastAsia="仿宋" w:hAnsi="仿宋" w:cs="仿宋" w:hint="eastAsia"/>
                <w:b/>
                <w:kern w:val="0"/>
                <w:sz w:val="28"/>
                <w:szCs w:val="28"/>
              </w:rPr>
              <w:t>序号</w:t>
            </w:r>
          </w:p>
        </w:tc>
        <w:tc>
          <w:tcPr>
            <w:tcW w:w="2591" w:type="dxa"/>
            <w:shd w:val="clear" w:color="auto" w:fill="auto"/>
            <w:vAlign w:val="center"/>
          </w:tcPr>
          <w:p w:rsidR="00E306B7" w:rsidRDefault="00C16570">
            <w:pPr>
              <w:spacing w:line="240" w:lineRule="auto"/>
              <w:ind w:firstLineChars="0" w:firstLine="0"/>
              <w:jc w:val="center"/>
              <w:rPr>
                <w:rFonts w:ascii="仿宋" w:eastAsia="仿宋" w:hAnsi="仿宋" w:cs="仿宋"/>
                <w:b/>
                <w:kern w:val="0"/>
                <w:sz w:val="28"/>
                <w:szCs w:val="28"/>
              </w:rPr>
            </w:pPr>
            <w:r>
              <w:rPr>
                <w:rFonts w:ascii="仿宋" w:eastAsia="仿宋" w:hAnsi="仿宋" w:cs="仿宋" w:hint="eastAsia"/>
                <w:b/>
                <w:kern w:val="0"/>
                <w:sz w:val="28"/>
                <w:szCs w:val="28"/>
              </w:rPr>
              <w:t>药物名称</w:t>
            </w:r>
          </w:p>
        </w:tc>
        <w:tc>
          <w:tcPr>
            <w:tcW w:w="1945" w:type="dxa"/>
            <w:shd w:val="clear" w:color="auto" w:fill="auto"/>
            <w:vAlign w:val="center"/>
          </w:tcPr>
          <w:p w:rsidR="00E306B7" w:rsidRDefault="00C16570">
            <w:pPr>
              <w:spacing w:line="240" w:lineRule="auto"/>
              <w:ind w:firstLineChars="0" w:firstLine="0"/>
              <w:jc w:val="center"/>
              <w:rPr>
                <w:rFonts w:ascii="仿宋" w:eastAsia="仿宋" w:hAnsi="仿宋" w:cs="仿宋"/>
                <w:b/>
                <w:kern w:val="0"/>
                <w:sz w:val="28"/>
                <w:szCs w:val="28"/>
              </w:rPr>
            </w:pPr>
            <w:r>
              <w:rPr>
                <w:rFonts w:ascii="仿宋" w:eastAsia="仿宋" w:hAnsi="仿宋" w:cs="仿宋" w:hint="eastAsia"/>
                <w:b/>
                <w:kern w:val="0"/>
                <w:sz w:val="28"/>
                <w:szCs w:val="28"/>
              </w:rPr>
              <w:t>有效成份</w:t>
            </w:r>
          </w:p>
        </w:tc>
        <w:tc>
          <w:tcPr>
            <w:tcW w:w="1464" w:type="dxa"/>
            <w:shd w:val="clear" w:color="auto" w:fill="auto"/>
            <w:vAlign w:val="center"/>
          </w:tcPr>
          <w:p w:rsidR="00E306B7" w:rsidRDefault="00C16570">
            <w:pPr>
              <w:spacing w:line="240" w:lineRule="auto"/>
              <w:ind w:firstLineChars="0" w:firstLine="0"/>
              <w:jc w:val="center"/>
              <w:rPr>
                <w:rFonts w:ascii="仿宋" w:eastAsia="仿宋" w:hAnsi="仿宋" w:cs="仿宋"/>
                <w:b/>
                <w:kern w:val="0"/>
                <w:sz w:val="28"/>
                <w:szCs w:val="28"/>
              </w:rPr>
            </w:pPr>
            <w:r>
              <w:rPr>
                <w:rFonts w:ascii="仿宋" w:eastAsia="仿宋" w:hAnsi="仿宋" w:cs="仿宋" w:hint="eastAsia"/>
                <w:b/>
                <w:kern w:val="0"/>
                <w:sz w:val="28"/>
                <w:szCs w:val="28"/>
              </w:rPr>
              <w:t>剂型</w:t>
            </w:r>
          </w:p>
        </w:tc>
        <w:tc>
          <w:tcPr>
            <w:tcW w:w="1705" w:type="dxa"/>
            <w:shd w:val="clear" w:color="auto" w:fill="auto"/>
            <w:vAlign w:val="center"/>
          </w:tcPr>
          <w:p w:rsidR="00E306B7" w:rsidRDefault="00C16570">
            <w:pPr>
              <w:spacing w:line="240" w:lineRule="auto"/>
              <w:ind w:firstLineChars="0" w:firstLine="0"/>
              <w:jc w:val="center"/>
              <w:rPr>
                <w:rFonts w:ascii="仿宋" w:eastAsia="仿宋" w:hAnsi="仿宋" w:cs="仿宋"/>
                <w:b/>
                <w:kern w:val="0"/>
                <w:sz w:val="28"/>
                <w:szCs w:val="28"/>
              </w:rPr>
            </w:pPr>
            <w:r>
              <w:rPr>
                <w:rFonts w:ascii="仿宋" w:eastAsia="仿宋" w:hAnsi="仿宋" w:cs="仿宋" w:hint="eastAsia"/>
                <w:b/>
                <w:kern w:val="0"/>
                <w:sz w:val="28"/>
                <w:szCs w:val="28"/>
              </w:rPr>
              <w:t>说明</w:t>
            </w:r>
          </w:p>
        </w:tc>
      </w:tr>
      <w:tr w:rsidR="00E306B7">
        <w:trPr>
          <w:trHeight w:val="737"/>
          <w:jc w:val="center"/>
        </w:trPr>
        <w:tc>
          <w:tcPr>
            <w:tcW w:w="817"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lastRenderedPageBreak/>
              <w:t>1</w:t>
            </w:r>
          </w:p>
        </w:tc>
        <w:tc>
          <w:tcPr>
            <w:tcW w:w="2591"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0.005%溴鼠灵毒饵</w:t>
            </w:r>
          </w:p>
        </w:tc>
        <w:tc>
          <w:tcPr>
            <w:tcW w:w="194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0.005%溴鼠灵</w:t>
            </w:r>
          </w:p>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毒饵</w:t>
            </w:r>
          </w:p>
        </w:tc>
        <w:tc>
          <w:tcPr>
            <w:tcW w:w="1464"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稻谷</w:t>
            </w:r>
          </w:p>
        </w:tc>
        <w:tc>
          <w:tcPr>
            <w:tcW w:w="170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灭鼠类</w:t>
            </w:r>
          </w:p>
        </w:tc>
      </w:tr>
      <w:tr w:rsidR="00E306B7">
        <w:trPr>
          <w:trHeight w:val="737"/>
          <w:jc w:val="center"/>
        </w:trPr>
        <w:tc>
          <w:tcPr>
            <w:tcW w:w="817"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2591"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5%高效氟氯氰菊酯</w:t>
            </w:r>
          </w:p>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悬浮剂</w:t>
            </w:r>
          </w:p>
        </w:tc>
        <w:tc>
          <w:tcPr>
            <w:tcW w:w="194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5%高效氯氰菊酯</w:t>
            </w:r>
          </w:p>
        </w:tc>
        <w:tc>
          <w:tcPr>
            <w:tcW w:w="1464"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悬浮剂</w:t>
            </w:r>
          </w:p>
        </w:tc>
        <w:tc>
          <w:tcPr>
            <w:tcW w:w="1705" w:type="dxa"/>
            <w:vMerge w:val="restart"/>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室内外灭成蚊、成蝇、</w:t>
            </w:r>
          </w:p>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害虫</w:t>
            </w:r>
          </w:p>
        </w:tc>
      </w:tr>
      <w:tr w:rsidR="00E306B7">
        <w:trPr>
          <w:trHeight w:val="737"/>
          <w:jc w:val="center"/>
        </w:trPr>
        <w:tc>
          <w:tcPr>
            <w:tcW w:w="817"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2591"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10%残杀威微乳剂</w:t>
            </w:r>
          </w:p>
        </w:tc>
        <w:tc>
          <w:tcPr>
            <w:tcW w:w="194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10%残杀威</w:t>
            </w:r>
          </w:p>
        </w:tc>
        <w:tc>
          <w:tcPr>
            <w:tcW w:w="1464"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微乳剂</w:t>
            </w:r>
          </w:p>
        </w:tc>
        <w:tc>
          <w:tcPr>
            <w:tcW w:w="1705" w:type="dxa"/>
            <w:vMerge/>
            <w:shd w:val="clear" w:color="auto" w:fill="auto"/>
            <w:vAlign w:val="center"/>
          </w:tcPr>
          <w:p w:rsidR="00E306B7" w:rsidRDefault="00E306B7">
            <w:pPr>
              <w:spacing w:line="240" w:lineRule="auto"/>
              <w:ind w:firstLineChars="0" w:firstLine="0"/>
              <w:jc w:val="center"/>
              <w:rPr>
                <w:rFonts w:ascii="仿宋" w:eastAsia="仿宋" w:hAnsi="仿宋" w:cs="仿宋"/>
                <w:kern w:val="0"/>
                <w:sz w:val="28"/>
                <w:szCs w:val="28"/>
              </w:rPr>
            </w:pPr>
          </w:p>
        </w:tc>
      </w:tr>
      <w:tr w:rsidR="00E306B7">
        <w:trPr>
          <w:trHeight w:val="737"/>
          <w:jc w:val="center"/>
        </w:trPr>
        <w:tc>
          <w:tcPr>
            <w:tcW w:w="817"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2591"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4.5%高效氯氰菊酯</w:t>
            </w:r>
          </w:p>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微乳剂</w:t>
            </w:r>
          </w:p>
        </w:tc>
        <w:tc>
          <w:tcPr>
            <w:tcW w:w="194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4.5%氯氰敬酯</w:t>
            </w:r>
          </w:p>
        </w:tc>
        <w:tc>
          <w:tcPr>
            <w:tcW w:w="1464"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微乳剂</w:t>
            </w:r>
          </w:p>
        </w:tc>
        <w:tc>
          <w:tcPr>
            <w:tcW w:w="1705" w:type="dxa"/>
            <w:vMerge/>
            <w:shd w:val="clear" w:color="auto" w:fill="auto"/>
            <w:vAlign w:val="center"/>
          </w:tcPr>
          <w:p w:rsidR="00E306B7" w:rsidRDefault="00E306B7">
            <w:pPr>
              <w:spacing w:line="240" w:lineRule="auto"/>
              <w:ind w:firstLineChars="0" w:firstLine="0"/>
              <w:jc w:val="center"/>
              <w:rPr>
                <w:rFonts w:ascii="仿宋" w:eastAsia="仿宋" w:hAnsi="仿宋" w:cs="仿宋"/>
                <w:kern w:val="0"/>
                <w:sz w:val="28"/>
                <w:szCs w:val="28"/>
              </w:rPr>
            </w:pPr>
          </w:p>
        </w:tc>
      </w:tr>
      <w:tr w:rsidR="00E306B7">
        <w:trPr>
          <w:trHeight w:val="737"/>
          <w:jc w:val="center"/>
        </w:trPr>
        <w:tc>
          <w:tcPr>
            <w:tcW w:w="817"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5</w:t>
            </w:r>
          </w:p>
        </w:tc>
        <w:tc>
          <w:tcPr>
            <w:tcW w:w="2591" w:type="dxa"/>
            <w:shd w:val="clear" w:color="auto" w:fill="auto"/>
            <w:vAlign w:val="center"/>
          </w:tcPr>
          <w:p w:rsidR="00E306B7" w:rsidRDefault="00C16570">
            <w:pPr>
              <w:spacing w:line="300" w:lineRule="exact"/>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2%胺菊酯·氯氰菊酯</w:t>
            </w:r>
          </w:p>
          <w:p w:rsidR="00E306B7" w:rsidRDefault="00C16570">
            <w:pPr>
              <w:spacing w:line="300" w:lineRule="exact"/>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热雾剂</w:t>
            </w:r>
          </w:p>
        </w:tc>
        <w:tc>
          <w:tcPr>
            <w:tcW w:w="194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胺菊酯0.5%·氯氰菊酯1.5%</w:t>
            </w:r>
          </w:p>
        </w:tc>
        <w:tc>
          <w:tcPr>
            <w:tcW w:w="1464"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热雾剂</w:t>
            </w:r>
          </w:p>
        </w:tc>
        <w:tc>
          <w:tcPr>
            <w:tcW w:w="170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烟熏下水道杀蚊、蟑</w:t>
            </w:r>
          </w:p>
        </w:tc>
      </w:tr>
      <w:tr w:rsidR="00E306B7">
        <w:trPr>
          <w:trHeight w:val="737"/>
          <w:jc w:val="center"/>
        </w:trPr>
        <w:tc>
          <w:tcPr>
            <w:tcW w:w="817"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2591"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苏云金杆菌悬浮剂</w:t>
            </w:r>
          </w:p>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（以色列亚种）</w:t>
            </w:r>
          </w:p>
        </w:tc>
        <w:tc>
          <w:tcPr>
            <w:tcW w:w="194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400ITU/微升</w:t>
            </w:r>
          </w:p>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苏云金杆菌</w:t>
            </w:r>
          </w:p>
        </w:tc>
        <w:tc>
          <w:tcPr>
            <w:tcW w:w="1464"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悬浮剂</w:t>
            </w:r>
          </w:p>
        </w:tc>
        <w:tc>
          <w:tcPr>
            <w:tcW w:w="170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生物水体灭蚊幼虫</w:t>
            </w:r>
          </w:p>
        </w:tc>
      </w:tr>
      <w:tr w:rsidR="00E306B7">
        <w:trPr>
          <w:trHeight w:val="737"/>
          <w:jc w:val="center"/>
        </w:trPr>
        <w:tc>
          <w:tcPr>
            <w:tcW w:w="817"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7</w:t>
            </w:r>
          </w:p>
        </w:tc>
        <w:tc>
          <w:tcPr>
            <w:tcW w:w="2591"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4.5%毒死蜱</w:t>
            </w:r>
          </w:p>
        </w:tc>
        <w:tc>
          <w:tcPr>
            <w:tcW w:w="194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4.5%毒死蜱</w:t>
            </w:r>
          </w:p>
        </w:tc>
        <w:tc>
          <w:tcPr>
            <w:tcW w:w="1464"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微乳剂</w:t>
            </w:r>
          </w:p>
        </w:tc>
        <w:tc>
          <w:tcPr>
            <w:tcW w:w="170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灭白蚁</w:t>
            </w:r>
          </w:p>
        </w:tc>
      </w:tr>
      <w:tr w:rsidR="00E306B7">
        <w:trPr>
          <w:trHeight w:val="737"/>
          <w:jc w:val="center"/>
        </w:trPr>
        <w:tc>
          <w:tcPr>
            <w:tcW w:w="817"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8</w:t>
            </w:r>
          </w:p>
        </w:tc>
        <w:tc>
          <w:tcPr>
            <w:tcW w:w="2591"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0.45%胺菊酯</w:t>
            </w:r>
          </w:p>
        </w:tc>
        <w:tc>
          <w:tcPr>
            <w:tcW w:w="194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0.45%胺菊酯</w:t>
            </w:r>
          </w:p>
        </w:tc>
        <w:tc>
          <w:tcPr>
            <w:tcW w:w="1464"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颗粒剂</w:t>
            </w:r>
          </w:p>
        </w:tc>
        <w:tc>
          <w:tcPr>
            <w:tcW w:w="1705" w:type="dxa"/>
            <w:shd w:val="clear" w:color="auto" w:fill="auto"/>
            <w:vAlign w:val="center"/>
          </w:tcPr>
          <w:p w:rsidR="00E306B7" w:rsidRDefault="00C16570">
            <w:pPr>
              <w:spacing w:line="240" w:lineRule="auto"/>
              <w:ind w:firstLineChars="0" w:firstLine="0"/>
              <w:jc w:val="center"/>
              <w:rPr>
                <w:rFonts w:ascii="仿宋" w:eastAsia="仿宋" w:hAnsi="仿宋" w:cs="仿宋"/>
                <w:kern w:val="0"/>
                <w:sz w:val="28"/>
                <w:szCs w:val="28"/>
              </w:rPr>
            </w:pPr>
            <w:r>
              <w:rPr>
                <w:rFonts w:ascii="仿宋" w:eastAsia="仿宋" w:hAnsi="仿宋" w:cs="仿宋" w:hint="eastAsia"/>
                <w:kern w:val="0"/>
                <w:sz w:val="28"/>
                <w:szCs w:val="28"/>
              </w:rPr>
              <w:t>红火蚁</w:t>
            </w:r>
          </w:p>
        </w:tc>
      </w:tr>
    </w:tbl>
    <w:p w:rsidR="00E306B7" w:rsidRDefault="006B6004" w:rsidP="006B6004">
      <w:pPr>
        <w:spacing w:beforeLines="50" w:before="156" w:line="480" w:lineRule="exact"/>
        <w:ind w:firstLine="560"/>
        <w:rPr>
          <w:rFonts w:ascii="仿宋" w:eastAsia="仿宋" w:hAnsi="仿宋" w:cs="仿宋"/>
          <w:b/>
          <w:sz w:val="28"/>
          <w:szCs w:val="28"/>
        </w:rPr>
      </w:pPr>
      <w:r>
        <w:rPr>
          <w:rFonts w:ascii="仿宋" w:eastAsia="仿宋" w:hAnsi="仿宋" w:cs="仿宋" w:hint="eastAsia"/>
          <w:b/>
          <w:sz w:val="28"/>
          <w:szCs w:val="28"/>
        </w:rPr>
        <w:t>六</w:t>
      </w:r>
      <w:r w:rsidR="00C16570">
        <w:rPr>
          <w:rFonts w:ascii="仿宋" w:eastAsia="仿宋" w:hAnsi="仿宋" w:cs="仿宋" w:hint="eastAsia"/>
          <w:b/>
          <w:sz w:val="28"/>
          <w:szCs w:val="28"/>
        </w:rPr>
        <w:t>、技术措施及防治方法：</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（一）技术措施</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1.严格遵循《有害生物防制技术操作规程》进行操作。</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2.使用国家卫生部门推荐使用的药物和器械，确保安全，高效、低毒、减少环境污染。</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3.按广东省病媒生物密度控制水平防制鼠类、蚊类、蝇类、蟑类。</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4.合理调配药物浓度按比例使用药物和交替使用药物。</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（二）防治方法（现场防制工作）</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 xml:space="preserve"> 1.消杀（蚊蝇蟑）</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lastRenderedPageBreak/>
        <w:t>（1）用手动喷雾器采用安全、高效的氯氰菊酯（系列）卫生用药，对学院两校区、各教学楼各办公楼、学生饭堂、学生宿舍各艺术科技楼、综合办公楼、学科实验楼等及实习中心楼、图书馆、体育馆、人才交流中心、实习车间等室内及公共卫生间、人行走道、首层楼梯底等地点进行喷洒，尽快降低蚊、蝇、蟑等病媒生物的危害。</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（2）用手动喷雾器对学院两校内的杂物堆放点及垃圾收集点等蚊、蝇、蟑活动、停留、孳生、栖息的地点进行滞留方法喷杀，使蚊、蝇、蟑三害而杀灭。</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（3）用热烟雾机对学院两校区内空气不直接流通，较封闭的下水道进行热烟雾熏杀，杀灭蚊和蟑，消毒杀菌。</w:t>
      </w:r>
    </w:p>
    <w:p w:rsidR="00E306B7" w:rsidRDefault="00C16570">
      <w:pPr>
        <w:ind w:firstLineChars="250" w:firstLine="700"/>
        <w:rPr>
          <w:rFonts w:ascii="仿宋" w:eastAsia="仿宋" w:hAnsi="仿宋" w:cs="仿宋"/>
          <w:sz w:val="28"/>
          <w:szCs w:val="28"/>
        </w:rPr>
      </w:pPr>
      <w:r>
        <w:rPr>
          <w:rFonts w:ascii="仿宋" w:eastAsia="仿宋" w:hAnsi="仿宋" w:cs="仿宋" w:hint="eastAsia"/>
          <w:sz w:val="28"/>
          <w:szCs w:val="28"/>
        </w:rPr>
        <w:t>2.灭鼠</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 xml:space="preserve">（1）派出专业技术人员，采用“三饱和”的方法在学院两校区内首层，各楼房的墙根及绿化花基等较隐蔽老鼠经常出入的地点投放高效低毒、安全的抗疑血灭鼠药进行灭鼠，投放的药物长期保持饱和与到位。 </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（2）在两校区办公场所作息场所不能投放药物的地点改用粘鼠板、捕鼠笼、鼠夹等物理方法辅助灭鼠。</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（3）投放灭鼠毒饵后适时跟进，认真检查老鼠的摄食情况，及时补充鼠药，长期保持有鼠药存在，使在不同时间、不同方位入侵的老鼠都能及时毒杀。</w:t>
      </w:r>
    </w:p>
    <w:p w:rsidR="00E306B7" w:rsidRDefault="00C16570">
      <w:pPr>
        <w:ind w:firstLineChars="250" w:firstLine="700"/>
        <w:rPr>
          <w:rFonts w:ascii="仿宋" w:eastAsia="仿宋" w:hAnsi="仿宋" w:cs="仿宋"/>
          <w:sz w:val="28"/>
          <w:szCs w:val="28"/>
        </w:rPr>
      </w:pPr>
      <w:r>
        <w:rPr>
          <w:rFonts w:ascii="仿宋" w:eastAsia="仿宋" w:hAnsi="仿宋" w:cs="仿宋" w:hint="eastAsia"/>
          <w:sz w:val="28"/>
          <w:szCs w:val="28"/>
        </w:rPr>
        <w:t>3.白蚁灭治预防措施</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（1）通过专业技术人员在学院两校区的花基、草坪、绿化地寻找出白蚁蚁巢的分布与数量，活动线路与方位，有针对性地进行白蚁灭治；</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（2）对学院两校区内存在白蚁的木制品、绿化、草地以及其他地方进行重点喷洒足够的药液，通过饱和喷杀，把可能存在的白蚁大量杀灭在外围，防止扩散到各楼房。</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（3）为了防止白蚁入侵到建筑墙体内，在首层可能存在白蚁的建筑墙体喷（灌）有效期较长的进口药物，用喷吸进行预防，使地下白蚁不会贸然进入楼房内。</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（4）对学院两校区内首层的电缆、线槽、水管出入口进行封堵</w:t>
      </w:r>
      <w:r>
        <w:rPr>
          <w:rFonts w:ascii="仿宋" w:eastAsia="仿宋" w:hAnsi="仿宋" w:cs="仿宋" w:hint="eastAsia"/>
          <w:sz w:val="28"/>
          <w:szCs w:val="28"/>
        </w:rPr>
        <w:lastRenderedPageBreak/>
        <w:t>性喷药，断绝蚁路，防止白蚁通过管道爬入楼房内。</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（5）加强管理，定期跟进检查，确保有蚁灭治，无蚁检查维护。</w:t>
      </w:r>
    </w:p>
    <w:p w:rsidR="00E306B7" w:rsidRDefault="00C16570">
      <w:pPr>
        <w:ind w:firstLineChars="250" w:firstLine="700"/>
        <w:rPr>
          <w:rFonts w:ascii="仿宋" w:eastAsia="仿宋" w:hAnsi="仿宋" w:cs="仿宋"/>
          <w:sz w:val="28"/>
          <w:szCs w:val="28"/>
        </w:rPr>
      </w:pPr>
      <w:r>
        <w:rPr>
          <w:rFonts w:ascii="仿宋" w:eastAsia="仿宋" w:hAnsi="仿宋" w:cs="仿宋" w:hint="eastAsia"/>
          <w:sz w:val="28"/>
          <w:szCs w:val="28"/>
        </w:rPr>
        <w:t>4.灭红火蚁</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（1）由专业技术人员对学院两校区内的花基、绿化、草坪、空地等有红火蚁的部位全面性施药喷杀，把存在的红火蚁杀灭，防止孳生繁殖。</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（2）再通过技术手段寻找蚁巢蚁路，从蚁巢的源头及对红火蚁活动较集中心地点进行消杀灭治。</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（3）消杀摧毁蚁巢后，在蚁巢周边再投放灭蚁特效药饵。</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（4）由于红火蚁一年四季在产卵繁殖，投放一次灭蚁毒饵不可能完全消灭蚁巢内的红火蚁，在土层表上摧毁蚁巢后，再刨开蚁穴杀死蚁卵。</w:t>
      </w:r>
    </w:p>
    <w:p w:rsidR="00E306B7" w:rsidRDefault="00C16570">
      <w:pPr>
        <w:ind w:firstLineChars="250" w:firstLine="700"/>
        <w:rPr>
          <w:rFonts w:ascii="仿宋" w:eastAsia="仿宋" w:hAnsi="仿宋" w:cs="仿宋"/>
          <w:sz w:val="28"/>
          <w:szCs w:val="28"/>
        </w:rPr>
      </w:pPr>
      <w:r>
        <w:rPr>
          <w:rFonts w:ascii="仿宋" w:eastAsia="仿宋" w:hAnsi="仿宋" w:cs="仿宋" w:hint="eastAsia"/>
          <w:sz w:val="28"/>
          <w:szCs w:val="28"/>
        </w:rPr>
        <w:t>5.害虫灭治：</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（1）对学院两校区内存在害虫的花、木等范围进行施药喷杀，杀灭害虫。</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（2）在学院内孳生繁殖害虫的方位进行重点施药喷杀，防止害虫孳生。</w:t>
      </w:r>
    </w:p>
    <w:p w:rsidR="00E306B7" w:rsidRDefault="00C16570">
      <w:pPr>
        <w:ind w:firstLineChars="250" w:firstLine="700"/>
        <w:rPr>
          <w:rFonts w:ascii="仿宋" w:eastAsia="仿宋" w:hAnsi="仿宋" w:cs="仿宋"/>
          <w:sz w:val="28"/>
          <w:szCs w:val="28"/>
        </w:rPr>
      </w:pPr>
      <w:r>
        <w:rPr>
          <w:rFonts w:ascii="仿宋" w:eastAsia="仿宋" w:hAnsi="仿宋" w:cs="仿宋" w:hint="eastAsia"/>
          <w:sz w:val="28"/>
          <w:szCs w:val="28"/>
        </w:rPr>
        <w:t>6.</w:t>
      </w:r>
      <w:r w:rsidR="006760FF" w:rsidRPr="006760FF">
        <w:rPr>
          <w:rFonts w:hint="eastAsia"/>
        </w:rPr>
        <w:t xml:space="preserve"> </w:t>
      </w:r>
      <w:r w:rsidR="006760FF" w:rsidRPr="006760FF">
        <w:rPr>
          <w:rFonts w:ascii="仿宋" w:eastAsia="仿宋" w:hAnsi="仿宋" w:cs="仿宋" w:hint="eastAsia"/>
          <w:sz w:val="28"/>
          <w:szCs w:val="28"/>
        </w:rPr>
        <w:t>防蛇、驱蛇、捕蛇</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（1）在学院两校区内及周边进行全面勘查围网方位，摸清蛇的活动及爬行动向与路线，做好围网前的工作计划。</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（2）通过技术手段合理布放围网的铁（木）桩柱，采用双层围网。</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（3）围好网后，定期跟进检查，有网到的蛇进行捕捉，无蛇检查维护。</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（4）在围网内的人行要道两侧或有蛇出没的重点部位投放驱蛇药品，防止蛇出没伤人。</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（5）保持联系，</w:t>
      </w:r>
      <w:r w:rsidR="006760FF" w:rsidRPr="006760FF">
        <w:rPr>
          <w:rFonts w:ascii="仿宋" w:eastAsia="仿宋" w:hAnsi="仿宋" w:cs="仿宋" w:hint="eastAsia"/>
          <w:sz w:val="28"/>
          <w:szCs w:val="28"/>
        </w:rPr>
        <w:t>在</w:t>
      </w:r>
      <w:proofErr w:type="gramStart"/>
      <w:r w:rsidR="006760FF" w:rsidRPr="006760FF">
        <w:rPr>
          <w:rFonts w:ascii="仿宋" w:eastAsia="仿宋" w:hAnsi="仿宋" w:cs="仿宋" w:hint="eastAsia"/>
          <w:sz w:val="28"/>
          <w:szCs w:val="28"/>
        </w:rPr>
        <w:t>蛇活动</w:t>
      </w:r>
      <w:proofErr w:type="gramEnd"/>
      <w:r w:rsidR="006760FF" w:rsidRPr="006760FF">
        <w:rPr>
          <w:rFonts w:ascii="仿宋" w:eastAsia="仿宋" w:hAnsi="仿宋" w:cs="仿宋" w:hint="eastAsia"/>
          <w:sz w:val="28"/>
          <w:szCs w:val="28"/>
        </w:rPr>
        <w:t>频繁的季节，随时告知中标公司派人到点设置机关捕捉。</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（6）完善《施工记录卡》，由学</w:t>
      </w:r>
      <w:bookmarkStart w:id="4" w:name="_GoBack"/>
      <w:bookmarkEnd w:id="4"/>
      <w:r>
        <w:rPr>
          <w:rFonts w:ascii="仿宋" w:eastAsia="仿宋" w:hAnsi="仿宋" w:cs="仿宋" w:hint="eastAsia"/>
          <w:sz w:val="28"/>
          <w:szCs w:val="28"/>
        </w:rPr>
        <w:t>院派专人负责跟进，签名确认。</w:t>
      </w:r>
    </w:p>
    <w:p w:rsidR="00E306B7" w:rsidRDefault="006B6004" w:rsidP="006B6004">
      <w:pPr>
        <w:ind w:firstLine="560"/>
        <w:rPr>
          <w:rFonts w:ascii="仿宋" w:eastAsia="仿宋" w:hAnsi="仿宋" w:cs="仿宋"/>
          <w:b/>
          <w:sz w:val="28"/>
          <w:szCs w:val="28"/>
        </w:rPr>
      </w:pPr>
      <w:r>
        <w:rPr>
          <w:rFonts w:ascii="仿宋" w:eastAsia="仿宋" w:hAnsi="仿宋" w:cs="仿宋" w:hint="eastAsia"/>
          <w:b/>
          <w:sz w:val="28"/>
          <w:szCs w:val="28"/>
        </w:rPr>
        <w:t>七</w:t>
      </w:r>
      <w:r w:rsidR="00C16570">
        <w:rPr>
          <w:rFonts w:ascii="仿宋" w:eastAsia="仿宋" w:hAnsi="仿宋" w:cs="仿宋" w:hint="eastAsia"/>
          <w:b/>
          <w:sz w:val="28"/>
          <w:szCs w:val="28"/>
        </w:rPr>
        <w:t>、服务保证措施：</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1.按项目要求（防制方案）的措施和方法，在服务范围内专业进</w:t>
      </w:r>
      <w:r>
        <w:rPr>
          <w:rFonts w:ascii="仿宋" w:eastAsia="仿宋" w:hAnsi="仿宋" w:cs="仿宋" w:hint="eastAsia"/>
          <w:sz w:val="28"/>
          <w:szCs w:val="28"/>
        </w:rPr>
        <w:lastRenderedPageBreak/>
        <w:t>行投饵灭鼠和技术消杀（蚊蝇蟑）。</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2.在做施工服务的同时，校方派1—2人跟进施工服务质量监督，完工之后验收签名确认。</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3.不定期跟进检查，发现有问题立马处理，或校方工作人员发现问题需无条件派人跟进处理。</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4.在服务范围内常年防制效果达到广东省或国家除四害控制水平标准。</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5.配合学校做好相关的病媒防控资料工作。</w:t>
      </w:r>
    </w:p>
    <w:p w:rsidR="00E306B7" w:rsidRDefault="006B6004" w:rsidP="006B6004">
      <w:pPr>
        <w:ind w:firstLine="560"/>
        <w:rPr>
          <w:rFonts w:ascii="仿宋" w:eastAsia="仿宋" w:hAnsi="仿宋" w:cs="仿宋"/>
          <w:b/>
          <w:sz w:val="28"/>
          <w:szCs w:val="28"/>
        </w:rPr>
      </w:pPr>
      <w:r>
        <w:rPr>
          <w:rFonts w:ascii="仿宋" w:eastAsia="仿宋" w:hAnsi="仿宋" w:cs="仿宋" w:hint="eastAsia"/>
          <w:b/>
          <w:sz w:val="28"/>
          <w:szCs w:val="28"/>
        </w:rPr>
        <w:t>八</w:t>
      </w:r>
      <w:r w:rsidR="00C16570">
        <w:rPr>
          <w:rFonts w:ascii="仿宋" w:eastAsia="仿宋" w:hAnsi="仿宋" w:cs="仿宋" w:hint="eastAsia"/>
          <w:b/>
          <w:sz w:val="28"/>
          <w:szCs w:val="28"/>
        </w:rPr>
        <w:t>、质量目标：</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采取多项有效的虫控工作措施，结合采购人两校区的实际进行技术投饵与各类消杀方法，按《病媒生物综合管理》和国家卫生城市标准的要求，使校内鼠、蚊、蝇、蟑螂的密度达到国家病媒生物密度控制水平标准C级及以上标准，确保经得起省、市以上有关部门的检查、抽查与监测。</w:t>
      </w:r>
    </w:p>
    <w:p w:rsidR="00E306B7" w:rsidRDefault="006B6004" w:rsidP="006B6004">
      <w:pPr>
        <w:ind w:firstLine="560"/>
        <w:rPr>
          <w:rFonts w:ascii="仿宋" w:eastAsia="仿宋" w:hAnsi="仿宋" w:cs="仿宋"/>
          <w:b/>
          <w:sz w:val="28"/>
          <w:szCs w:val="28"/>
        </w:rPr>
      </w:pPr>
      <w:r>
        <w:rPr>
          <w:rFonts w:ascii="仿宋" w:eastAsia="仿宋" w:hAnsi="仿宋" w:cs="仿宋" w:hint="eastAsia"/>
          <w:b/>
          <w:sz w:val="28"/>
          <w:szCs w:val="28"/>
        </w:rPr>
        <w:t>九</w:t>
      </w:r>
      <w:r w:rsidR="00C16570">
        <w:rPr>
          <w:rFonts w:ascii="仿宋" w:eastAsia="仿宋" w:hAnsi="仿宋" w:cs="仿宋" w:hint="eastAsia"/>
          <w:b/>
          <w:sz w:val="28"/>
          <w:szCs w:val="28"/>
        </w:rPr>
        <w:t>、投入技术力量、设备、管理：</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1.防制单位的工作人员需经过专业培训并持主管部门颁发的证书，具有丰富的防制经验，每次除四害服务投入本单位的专业技术人员不少于8名；驱蛇防蛇人员不少于2-3名。</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2.防制单位专业防制配备设备:车载高压喷雾机、肩背电动机、小型手动喷雾器，热烟雾机、白蚁灭治专用器械等。</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3.为确保校方防制质量和效果，防制单位需选派专业主管人员负责本单位的防制管理工作。</w:t>
      </w:r>
    </w:p>
    <w:p w:rsidR="00E306B7" w:rsidRDefault="00C16570" w:rsidP="006B6004">
      <w:pPr>
        <w:ind w:firstLine="560"/>
        <w:rPr>
          <w:rFonts w:ascii="仿宋" w:eastAsia="仿宋" w:hAnsi="仿宋" w:cs="仿宋"/>
          <w:b/>
          <w:sz w:val="28"/>
          <w:szCs w:val="28"/>
        </w:rPr>
      </w:pPr>
      <w:r>
        <w:rPr>
          <w:rFonts w:ascii="仿宋" w:eastAsia="仿宋" w:hAnsi="仿宋" w:cs="仿宋" w:hint="eastAsia"/>
          <w:b/>
          <w:sz w:val="28"/>
          <w:szCs w:val="28"/>
        </w:rPr>
        <w:t>十、做好回访工作：</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1.坚持防制工作回访制度，在当天服务的工作3天内向校方负责人回访防制工作质量效果。</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2.通过回访存在不足按校方要求把未到位的地方返工补做，直到校方满意为止。</w:t>
      </w:r>
    </w:p>
    <w:p w:rsidR="00E306B7" w:rsidRDefault="00C16570" w:rsidP="006B6004">
      <w:pPr>
        <w:ind w:firstLine="560"/>
        <w:rPr>
          <w:rFonts w:ascii="仿宋" w:eastAsia="仿宋" w:hAnsi="仿宋" w:cs="仿宋"/>
          <w:b/>
          <w:sz w:val="28"/>
          <w:szCs w:val="28"/>
        </w:rPr>
      </w:pPr>
      <w:r>
        <w:rPr>
          <w:rFonts w:ascii="仿宋" w:eastAsia="仿宋" w:hAnsi="仿宋" w:cs="仿宋" w:hint="eastAsia"/>
          <w:b/>
          <w:sz w:val="28"/>
          <w:szCs w:val="28"/>
        </w:rPr>
        <w:t>十</w:t>
      </w:r>
      <w:r w:rsidR="006B6004">
        <w:rPr>
          <w:rFonts w:ascii="仿宋" w:eastAsia="仿宋" w:hAnsi="仿宋" w:cs="仿宋" w:hint="eastAsia"/>
          <w:b/>
          <w:sz w:val="28"/>
          <w:szCs w:val="28"/>
        </w:rPr>
        <w:t>一</w:t>
      </w:r>
      <w:r>
        <w:rPr>
          <w:rFonts w:ascii="仿宋" w:eastAsia="仿宋" w:hAnsi="仿宋" w:cs="仿宋" w:hint="eastAsia"/>
          <w:b/>
          <w:sz w:val="28"/>
          <w:szCs w:val="28"/>
        </w:rPr>
        <w:t>、考核验收：</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为了监督防制单位切实履行责任和义务，确保校方（四害）防治工作质量效果，根据工作要求和质量进行考核验收。</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1.每次来校方工作的人员工作态度良好，配置防制防护用品，工</w:t>
      </w:r>
      <w:r>
        <w:rPr>
          <w:rFonts w:ascii="仿宋" w:eastAsia="仿宋" w:hAnsi="仿宋" w:cs="仿宋" w:hint="eastAsia"/>
          <w:sz w:val="28"/>
          <w:szCs w:val="28"/>
        </w:rPr>
        <w:lastRenderedPageBreak/>
        <w:t>作制服和上岗证等。</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2.每次防制工作是否到位，是否按方案要求做好各项防制工作。</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3.使用防制器械、药品是否符合广东省或国家防制的安全和卫生。</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4.工作前是否提前与校方联系服务，便于校方做好防制前的通知和准备工作，确保服务前后的安全。</w:t>
      </w:r>
    </w:p>
    <w:p w:rsidR="00E306B7" w:rsidRDefault="00C16570" w:rsidP="006B6004">
      <w:pPr>
        <w:ind w:firstLine="560"/>
        <w:rPr>
          <w:rFonts w:ascii="仿宋" w:eastAsia="仿宋" w:hAnsi="仿宋" w:cs="仿宋"/>
          <w:b/>
          <w:sz w:val="28"/>
          <w:szCs w:val="28"/>
        </w:rPr>
      </w:pPr>
      <w:r>
        <w:rPr>
          <w:rFonts w:ascii="仿宋" w:eastAsia="仿宋" w:hAnsi="仿宋" w:cs="仿宋" w:hint="eastAsia"/>
          <w:b/>
          <w:sz w:val="28"/>
          <w:szCs w:val="28"/>
        </w:rPr>
        <w:t>十</w:t>
      </w:r>
      <w:r w:rsidR="006B6004">
        <w:rPr>
          <w:rFonts w:ascii="仿宋" w:eastAsia="仿宋" w:hAnsi="仿宋" w:cs="仿宋" w:hint="eastAsia"/>
          <w:b/>
          <w:sz w:val="28"/>
          <w:szCs w:val="28"/>
        </w:rPr>
        <w:t>二</w:t>
      </w:r>
      <w:r>
        <w:rPr>
          <w:rFonts w:ascii="仿宋" w:eastAsia="仿宋" w:hAnsi="仿宋" w:cs="仿宋" w:hint="eastAsia"/>
          <w:b/>
          <w:sz w:val="28"/>
          <w:szCs w:val="28"/>
        </w:rPr>
        <w:t>、付款方式：</w:t>
      </w:r>
    </w:p>
    <w:p w:rsidR="00E306B7" w:rsidRDefault="00C16570" w:rsidP="006B6004">
      <w:pPr>
        <w:ind w:firstLine="560"/>
        <w:rPr>
          <w:rFonts w:ascii="仿宋" w:eastAsia="仿宋" w:hAnsi="仿宋" w:cs="仿宋"/>
          <w:sz w:val="28"/>
          <w:szCs w:val="28"/>
        </w:rPr>
      </w:pPr>
      <w:r>
        <w:rPr>
          <w:rFonts w:ascii="仿宋" w:eastAsia="仿宋" w:hAnsi="仿宋" w:cs="仿宋" w:hint="eastAsia"/>
          <w:sz w:val="28"/>
          <w:szCs w:val="28"/>
        </w:rPr>
        <w:t>无预付款，供应商在开展6次服务后30日内采购人支付合同款的50%；服务全部结束后30日内采购人付清合同款。供应商须开具正式的发票给采购人。</w:t>
      </w:r>
    </w:p>
    <w:bookmarkEnd w:id="0"/>
    <w:bookmarkEnd w:id="1"/>
    <w:bookmarkEnd w:id="2"/>
    <w:bookmarkEnd w:id="3"/>
    <w:p w:rsidR="00E306B7" w:rsidRDefault="00E306B7" w:rsidP="006B6004">
      <w:pPr>
        <w:spacing w:afterLines="50" w:after="156" w:line="360" w:lineRule="auto"/>
        <w:ind w:firstLineChars="0" w:firstLine="0"/>
        <w:jc w:val="center"/>
        <w:rPr>
          <w:rFonts w:ascii="仿宋" w:eastAsia="仿宋" w:hAnsi="仿宋" w:cs="仿宋"/>
          <w:b/>
          <w:kern w:val="0"/>
          <w:sz w:val="28"/>
          <w:szCs w:val="28"/>
        </w:rPr>
      </w:pPr>
    </w:p>
    <w:p w:rsidR="00E306B7" w:rsidRDefault="00E306B7" w:rsidP="006B6004">
      <w:pPr>
        <w:spacing w:afterLines="50" w:after="156" w:line="360" w:lineRule="auto"/>
        <w:ind w:firstLineChars="0" w:firstLine="0"/>
        <w:jc w:val="center"/>
        <w:rPr>
          <w:rFonts w:ascii="仿宋" w:eastAsia="仿宋" w:hAnsi="仿宋" w:cs="仿宋"/>
          <w:b/>
          <w:kern w:val="0"/>
          <w:sz w:val="28"/>
          <w:szCs w:val="28"/>
        </w:rPr>
      </w:pPr>
    </w:p>
    <w:p w:rsidR="00E306B7" w:rsidRDefault="00E306B7" w:rsidP="00E306B7">
      <w:pPr>
        <w:ind w:firstLine="560"/>
        <w:rPr>
          <w:rFonts w:ascii="仿宋" w:eastAsia="仿宋" w:hAnsi="仿宋" w:cs="仿宋"/>
          <w:sz w:val="28"/>
          <w:szCs w:val="28"/>
        </w:rPr>
      </w:pPr>
    </w:p>
    <w:sectPr w:rsidR="00E306B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3AE" w:rsidRDefault="008D23AE" w:rsidP="006760FF">
      <w:pPr>
        <w:spacing w:line="240" w:lineRule="auto"/>
        <w:ind w:firstLine="480"/>
      </w:pPr>
      <w:r>
        <w:separator/>
      </w:r>
    </w:p>
  </w:endnote>
  <w:endnote w:type="continuationSeparator" w:id="0">
    <w:p w:rsidR="008D23AE" w:rsidRDefault="008D23AE" w:rsidP="006760F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FF" w:rsidRDefault="006760FF" w:rsidP="006760F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FF" w:rsidRDefault="006760FF" w:rsidP="006760F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FF" w:rsidRDefault="006760FF" w:rsidP="006760F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3AE" w:rsidRDefault="008D23AE" w:rsidP="006760FF">
      <w:pPr>
        <w:spacing w:line="240" w:lineRule="auto"/>
        <w:ind w:firstLine="480"/>
      </w:pPr>
      <w:r>
        <w:separator/>
      </w:r>
    </w:p>
  </w:footnote>
  <w:footnote w:type="continuationSeparator" w:id="0">
    <w:p w:rsidR="008D23AE" w:rsidRDefault="008D23AE" w:rsidP="006760F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FF" w:rsidRDefault="006760FF" w:rsidP="006760FF">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FF" w:rsidRDefault="006760FF" w:rsidP="006760FF">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FF" w:rsidRDefault="006760FF" w:rsidP="006760F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A8"/>
    <w:rsid w:val="00524DD8"/>
    <w:rsid w:val="006760FF"/>
    <w:rsid w:val="006B6004"/>
    <w:rsid w:val="008D23AE"/>
    <w:rsid w:val="00977EA8"/>
    <w:rsid w:val="00C16570"/>
    <w:rsid w:val="00E306B7"/>
    <w:rsid w:val="09D861EE"/>
    <w:rsid w:val="0C5B18EC"/>
    <w:rsid w:val="36906CA0"/>
    <w:rsid w:val="79CE1611"/>
    <w:rsid w:val="7DB5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40" w:lineRule="exact"/>
      <w:ind w:firstLineChars="200" w:firstLine="88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60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6760FF"/>
    <w:rPr>
      <w:kern w:val="2"/>
      <w:sz w:val="18"/>
      <w:szCs w:val="18"/>
    </w:rPr>
  </w:style>
  <w:style w:type="paragraph" w:styleId="a4">
    <w:name w:val="footer"/>
    <w:basedOn w:val="a"/>
    <w:link w:val="Char0"/>
    <w:rsid w:val="006760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6760F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40" w:lineRule="exact"/>
      <w:ind w:firstLineChars="200" w:firstLine="88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60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6760FF"/>
    <w:rPr>
      <w:kern w:val="2"/>
      <w:sz w:val="18"/>
      <w:szCs w:val="18"/>
    </w:rPr>
  </w:style>
  <w:style w:type="paragraph" w:styleId="a4">
    <w:name w:val="footer"/>
    <w:basedOn w:val="a"/>
    <w:link w:val="Char0"/>
    <w:rsid w:val="006760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6760F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19;&#24314;&#20142;\&#37319;&#36141;&#25991;&#20214;&#36164;&#26009;\20&#24180;&#37319;&#36141;&#26448;&#26009;\20&#24180;&#32508;&#21512;&#31867;\9&#26376;&#24037;&#20316;\&#38500;&#22235;&#23475;&#28781;&#34433;&#38450;&#34503;&#26381;&#21153;&#37319;&#36141;&#35810;&#20215;&#39033;&#30446;\&#38468;&#34920;2%20%20%20&#33538;&#21517;&#32844;&#19994;&#25216;&#26415;&#23398;&#38498;&#38500;&#22235;&#23475;&#28781;&#34433;&#38450;&#34503;&#26381;&#21153;&#37319;&#36141;&#39033;&#30446;&#38656;&#27714;&#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附表2   茂名职业技术学院除四害灭蚁防蛇服务采购项目需求书</Template>
  <TotalTime>4</TotalTime>
  <Pages>6</Pages>
  <Words>494</Words>
  <Characters>2822</Characters>
  <Application>Microsoft Office Word</Application>
  <DocSecurity>0</DocSecurity>
  <Lines>23</Lines>
  <Paragraphs>6</Paragraphs>
  <ScaleCrop>false</ScaleCrop>
  <Company>Microsoft</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朱林</dc:creator>
  <cp:lastModifiedBy>朱林</cp:lastModifiedBy>
  <cp:revision>2</cp:revision>
  <dcterms:created xsi:type="dcterms:W3CDTF">2020-11-11T08:53:00Z</dcterms:created>
  <dcterms:modified xsi:type="dcterms:W3CDTF">2020-11-11T09:04:00Z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