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tabs>
          <w:tab w:val="left" w:pos="2940"/>
        </w:tabs>
        <w:spacing w:after="150" w:afterAutospacing="0" w:line="21" w:lineRule="atLeast"/>
        <w:rPr>
          <w:rFonts w:hint="eastAsia" w:ascii="黑体" w:hAnsi="黑体" w:eastAsia="黑体" w:cs="黑体"/>
          <w:b/>
          <w:bCs w:val="0"/>
          <w:sz w:val="24"/>
          <w:szCs w:val="24"/>
        </w:rPr>
      </w:pPr>
      <w:r>
        <w:rPr>
          <w:rFonts w:hint="eastAsia" w:ascii="黑体" w:hAnsi="黑体" w:eastAsia="黑体" w:cs="黑体"/>
          <w:b/>
          <w:bCs w:val="0"/>
          <w:sz w:val="24"/>
          <w:szCs w:val="24"/>
          <w:shd w:val="clear" w:fill="FFFFFF"/>
        </w:rPr>
        <w:t xml:space="preserve">华浔品味装饰集团简介 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</w:rPr>
        <w:t>广东华浔品味装饰集团有限公司（以下简称“华浔”）成立于1998年，是一家集全案设计、材料、施工、服务于一体的大型装饰企业，在全国有200多家直营公司</w:t>
      </w:r>
      <w:r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  <w:lang w:val="en-US" w:eastAsia="zh-CN"/>
        </w:rPr>
        <w:t>,</w:t>
      </w:r>
      <w:r>
        <w:rPr>
          <w:rFonts w:hint="eastAsia" w:ascii="黑体" w:hAnsi="黑体" w:eastAsia="黑体" w:cs="黑体"/>
          <w:sz w:val="24"/>
          <w:szCs w:val="24"/>
          <w:shd w:val="clear" w:fill="FFFFFF"/>
        </w:rPr>
        <w:t>已经成为中国室内装饰行业领军品牌，专业从事家居、写字楼、商铺、酒店等设计与施工。中国装饰协会会员单位，通过了ISO9001：2008国际质量管理体系认证，取得了国家建设部门颁发的设计、施工资质。先后被评为全国住宅装饰装修行业知名品牌企业、全国住宅装饰装修行业绿色低碳企业、全国住宅装饰装修行业质量、服务、诚信五星级企业、全国住宅装饰装修行业AAAA诚信企业、连续三年荣获"广东省守合同重信用企业"称号等荣誉，在业内享有盛誉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  <w:lang w:val="en-US" w:eastAsia="zh-CN"/>
        </w:rPr>
        <w:t xml:space="preserve">    </w:t>
      </w:r>
      <w:r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</w:rPr>
        <w:t>佛山大区是其中重要一区。2016年，是佛山大区业绩增长最快的一年，得益于成熟的营销和管理系统的搭建，佛山有10家公司达到了历史最好的业绩。　　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</w:rPr>
        <w:t>华浔从1998年成立至今，18年时间内在全国两个直辖市、16个省设立了经营区，而根据市场发展和战略部署，未来华浔依然重点往经济发展较快的区域进行业务拓展，用匠心工艺、时尚潮流的设计、高价值的客户服务打造华浔品牌。　　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jc w:val="center"/>
        <w:rPr>
          <w:rFonts w:hint="eastAsia" w:ascii="黑体" w:hAnsi="黑体" w:eastAsia="黑体" w:cs="黑体"/>
          <w:sz w:val="24"/>
          <w:szCs w:val="24"/>
          <w:lang w:eastAsia="zh-CN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000000"/>
          <w:spacing w:val="0"/>
          <w:sz w:val="24"/>
          <w:szCs w:val="24"/>
        </w:rPr>
        <w:t>广州是华浔全国总部所在地。基于广佛同城化、广佛携手打造“超级城市”的政府发展战略，为了适应广佛大经济圈，华浔今年在发展布局和多元化开拓市场上部署了具体步骤，将在未来三年内落地到广佛两地。</w:t>
      </w:r>
      <w:r>
        <w:rPr>
          <w:rFonts w:hint="eastAsia" w:ascii="黑体" w:hAnsi="黑体" w:eastAsia="黑体" w:cs="黑体"/>
          <w:sz w:val="24"/>
          <w:szCs w:val="24"/>
          <w:lang w:eastAsia="zh-CN"/>
        </w:rPr>
        <w:drawing>
          <wp:inline distT="0" distB="0" distL="114300" distR="114300">
            <wp:extent cx="4184650" cy="1206500"/>
            <wp:effectExtent l="0" t="0" r="6350" b="12700"/>
            <wp:docPr id="5" name="图片 5" descr="525df87940b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25df87940bf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8465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jc w:val="both"/>
        <w:rPr>
          <w:rFonts w:hint="eastAsia" w:ascii="黑体" w:hAnsi="黑体" w:eastAsia="黑体" w:cs="黑体"/>
          <w:sz w:val="24"/>
          <w:szCs w:val="24"/>
          <w:lang w:eastAsia="zh-CN"/>
        </w:rPr>
      </w:pPr>
      <w:r>
        <w:rPr>
          <w:rFonts w:hint="eastAsia" w:ascii="黑体" w:hAnsi="黑体" w:eastAsia="黑体" w:cs="黑体"/>
          <w:sz w:val="24"/>
          <w:szCs w:val="24"/>
          <w:lang w:eastAsia="zh-CN"/>
        </w:rPr>
        <w:drawing>
          <wp:inline distT="0" distB="0" distL="114300" distR="114300">
            <wp:extent cx="5290820" cy="2220595"/>
            <wp:effectExtent l="0" t="0" r="5080" b="8255"/>
            <wp:docPr id="7" name="图片 7" descr="731_719352_d6a375b1bd51b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31_719352_d6a375b1bd51bf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90820" cy="222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  <w:r>
        <w:rPr>
          <w:rFonts w:hint="eastAsia" w:ascii="黑体" w:hAnsi="黑体" w:eastAsia="黑体" w:cs="黑体"/>
          <w:sz w:val="24"/>
          <w:szCs w:val="24"/>
          <w:lang w:eastAsia="zh-CN"/>
        </w:rPr>
        <w:drawing>
          <wp:inline distT="0" distB="0" distL="114300" distR="114300">
            <wp:extent cx="5267960" cy="3070225"/>
            <wp:effectExtent l="0" t="0" r="8890" b="15875"/>
            <wp:docPr id="6" name="图片 6" descr="150923155526b08cb63e9af9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0923155526b08cb63e9af91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  <w:r>
        <w:rPr>
          <w:rFonts w:hint="eastAsia" w:ascii="黑体" w:hAnsi="黑体" w:eastAsia="黑体" w:cs="黑体"/>
          <w:sz w:val="24"/>
          <w:szCs w:val="24"/>
          <w:lang w:eastAsia="zh-CN"/>
        </w:rPr>
        <w:drawing>
          <wp:inline distT="0" distB="0" distL="114300" distR="114300">
            <wp:extent cx="5271770" cy="3950335"/>
            <wp:effectExtent l="0" t="0" r="5080" b="12065"/>
            <wp:docPr id="9" name="图片 9" descr="201421691120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142169112076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  <w:r>
        <w:rPr>
          <w:rFonts w:hint="eastAsia" w:ascii="黑体" w:hAnsi="黑体" w:eastAsia="黑体" w:cs="黑体"/>
          <w:sz w:val="24"/>
          <w:szCs w:val="24"/>
          <w:lang w:eastAsia="zh-CN"/>
        </w:rPr>
        <w:t>更多关于华浔品味装饰集团的相关介绍与详情，可以在网上百度了解</w:t>
      </w: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</w:p>
    <w:p>
      <w:pPr>
        <w:rPr>
          <w:rFonts w:hint="eastAsia" w:ascii="黑体" w:hAnsi="黑体" w:eastAsia="黑体" w:cs="黑体"/>
          <w:sz w:val="24"/>
          <w:szCs w:val="24"/>
          <w:lang w:eastAsia="zh-CN"/>
        </w:rPr>
      </w:pPr>
    </w:p>
    <w:p>
      <w:pPr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eastAsia="zh-CN"/>
        </w:rPr>
        <w:t>华浔品味装饰集团容桂公司，属华浔品味装饰集团佛山大区，成立至今已有</w:t>
      </w: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13年历史，每年业绩不断增长，现办公司重新进行升级装修，业务发展需要，现面向贵校招聘一批实习设计师，人数约25人！</w:t>
      </w:r>
    </w:p>
    <w:p>
      <w:pPr>
        <w:rPr>
          <w:rFonts w:hint="eastAsia" w:ascii="黑体" w:hAnsi="黑体" w:eastAsia="黑体" w:cs="黑体"/>
          <w:sz w:val="24"/>
          <w:szCs w:val="24"/>
          <w:lang w:val="en-US" w:eastAsia="zh-CN"/>
        </w:rPr>
      </w:pPr>
    </w:p>
    <w:p>
      <w:pPr>
        <w:rPr>
          <w:rFonts w:hint="eastAsia" w:ascii="黑体" w:hAnsi="黑体" w:eastAsia="黑体" w:cs="黑体"/>
          <w:sz w:val="24"/>
          <w:szCs w:val="24"/>
          <w:u w:val="single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u w:val="single"/>
          <w:lang w:val="en-US" w:eastAsia="zh-CN"/>
        </w:rPr>
        <w:t>具体要求如下：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EFE"/>
        <w:spacing w:before="0" w:beforeAutospacing="0" w:after="0" w:afterAutospacing="0" w:line="360" w:lineRule="auto"/>
        <w:ind w:left="0" w:right="0" w:firstLine="0"/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任职要求</w:t>
      </w: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EFE"/>
        <w:spacing w:before="0" w:beforeAutospacing="0" w:after="0" w:afterAutospacing="0" w:line="360" w:lineRule="auto"/>
        <w:ind w:left="0" w:right="0" w:firstLine="0"/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大专及以上学历；室内设计相关专业毕业，可作为未来设计师培养。</w:t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br w:type="textWrapping"/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2、学习能力强、较好的职业嗅觉、接受力及执行能力强；</w:t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br w:type="textWrapping"/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     有良好的设计理念和较强的设计理解能力，团队合作精神及沟通能力强。</w:t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br w:type="textWrapping"/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3、会基本Office、cad、3Dmax、PS等相关软件操作。</w:t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br w:type="textWrapping"/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4、能承受工作压力，具有较强的亲和力、工作细心、责任心强、具团队合作精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EFE"/>
        <w:spacing w:before="0" w:beforeAutospacing="0" w:after="0" w:afterAutospacing="0" w:line="360" w:lineRule="auto"/>
        <w:ind w:leftChars="0" w:right="0" w:rightChars="0"/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none"/>
          <w:shd w:val="clear" w:fill="FFFEFE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神。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EFE"/>
        <w:spacing w:before="0" w:beforeAutospacing="0" w:after="0" w:afterAutospacing="0" w:line="360" w:lineRule="auto"/>
        <w:ind w:left="0" w:right="0" w:firstLine="0"/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  <w:lang w:val="en-US" w:eastAsia="zh-CN"/>
        </w:rPr>
        <w:t>5</w:t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、可协助设计师完成部分设计及其前期资料收集工作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EFE"/>
        <w:spacing w:before="0" w:beforeAutospacing="0" w:after="0" w:afterAutospacing="0" w:line="360" w:lineRule="auto"/>
        <w:ind w:left="0" w:right="0" w:firstLine="0"/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  <w:lang w:val="en-US" w:eastAsia="zh-CN"/>
        </w:rPr>
        <w:t>6</w:t>
      </w: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、 能吃苦，承压能力强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EFE"/>
        <w:spacing w:before="0" w:beforeAutospacing="0" w:after="0" w:afterAutospacing="0" w:line="360" w:lineRule="auto"/>
        <w:ind w:left="0" w:right="0" w:firstLine="0"/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</w:rPr>
      </w:pPr>
      <w:r>
        <w:rPr>
          <w:rFonts w:hint="eastAsia" w:ascii="黑体" w:hAnsi="黑体" w:eastAsia="黑体" w:cs="黑体"/>
          <w:b w:val="0"/>
          <w:i w:val="0"/>
          <w:caps w:val="0"/>
          <w:color w:val="auto"/>
          <w:spacing w:val="0"/>
          <w:sz w:val="24"/>
          <w:szCs w:val="24"/>
          <w:u w:val="single"/>
          <w:shd w:val="clear" w:fill="FFFEFE"/>
        </w:rPr>
        <w:t>6、室内设计、建筑工程、环境艺术设计等相关专业或3D培训班学生；</w:t>
      </w:r>
    </w:p>
    <w:p>
      <w:pPr>
        <w:spacing w:line="360" w:lineRule="auto"/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single"/>
          <w:shd w:val="clear" w:fill="FFFEFE"/>
          <w:lang w:val="en-US" w:eastAsia="zh-CN"/>
        </w:rPr>
      </w:pPr>
      <w:r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single"/>
          <w:shd w:val="clear" w:fill="FFFEFE"/>
          <w:lang w:val="en-US" w:eastAsia="zh-CN"/>
        </w:rPr>
        <w:t>资薪待遇：</w:t>
      </w:r>
    </w:p>
    <w:p>
      <w:pPr>
        <w:spacing w:line="360" w:lineRule="auto"/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single"/>
          <w:shd w:val="clear" w:fill="FFFEFE"/>
          <w:lang w:val="en-US" w:eastAsia="zh-CN"/>
        </w:rPr>
      </w:pPr>
      <w:r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single"/>
          <w:shd w:val="clear" w:fill="FFFEFE"/>
          <w:lang w:val="en-US" w:eastAsia="zh-CN"/>
        </w:rPr>
        <w:t>实习设计师：基本月薪800元</w:t>
      </w:r>
    </w:p>
    <w:p>
      <w:pPr>
        <w:spacing w:line="360" w:lineRule="auto"/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single"/>
          <w:shd w:val="clear" w:fill="FFFEFE"/>
          <w:lang w:val="en-US" w:eastAsia="zh-CN"/>
        </w:rPr>
      </w:pPr>
      <w:r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single"/>
          <w:shd w:val="clear" w:fill="FFFEFE"/>
          <w:lang w:val="en-US" w:eastAsia="zh-CN"/>
        </w:rPr>
        <w:t>视工作能力及接受能力可转正式设计师1200以上</w:t>
      </w:r>
    </w:p>
    <w:p>
      <w:pPr>
        <w:spacing w:line="360" w:lineRule="auto"/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none"/>
          <w:shd w:val="clear" w:fill="FFFEFE"/>
          <w:lang w:val="en-US" w:eastAsia="zh-CN"/>
        </w:rPr>
      </w:pPr>
      <w:r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none"/>
          <w:shd w:val="clear" w:fill="FFFEFE"/>
          <w:lang w:val="en-US" w:eastAsia="zh-CN"/>
        </w:rPr>
        <w:t>设计师待遇组成：套档工资+高提成+设计费+签单奖+开工奖</w:t>
      </w:r>
    </w:p>
    <w:p>
      <w:pPr>
        <w:spacing w:line="360" w:lineRule="auto"/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8"/>
          <w:szCs w:val="28"/>
          <w:u w:val="single"/>
          <w:shd w:val="clear" w:fill="FFFFFF"/>
        </w:rPr>
      </w:pPr>
      <w:r>
        <w:rPr>
          <w:rFonts w:hint="eastAsia" w:ascii="黑体" w:hAnsi="黑体" w:eastAsia="黑体" w:cs="黑体"/>
          <w:b/>
          <w:bCs/>
          <w:i/>
          <w:iCs/>
          <w:caps w:val="0"/>
          <w:color w:val="C00000"/>
          <w:spacing w:val="0"/>
          <w:sz w:val="24"/>
          <w:szCs w:val="24"/>
          <w:u w:val="single"/>
          <w:shd w:val="clear" w:fill="FFFEFE"/>
          <w:lang w:val="en-US" w:eastAsia="zh-CN"/>
        </w:rPr>
        <w:t>设计师平均年薪约10万～25万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0"/>
        <w:jc w:val="both"/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</w:rPr>
      </w:pPr>
      <w:r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  <w:shd w:val="clear" w:fill="FFFFFF"/>
        </w:rPr>
        <w:t>迈出你的第一步!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0"/>
        <w:jc w:val="both"/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</w:rPr>
      </w:pPr>
      <w:r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  <w:shd w:val="clear" w:fill="FFFFFF"/>
        </w:rPr>
        <w:t>　　不惧困难，不怕拒绝!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0"/>
        <w:jc w:val="both"/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</w:rPr>
      </w:pPr>
      <w:r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  <w:shd w:val="clear" w:fill="FFFFFF"/>
        </w:rPr>
        <w:t>　　去相信，去证明，梦想一触即发!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0"/>
        <w:jc w:val="both"/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</w:rPr>
      </w:pPr>
      <w:r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  <w:shd w:val="clear" w:fill="FFFFFF"/>
        </w:rPr>
        <w:t>　　高薪不是幻影，只要你愿意!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560"/>
        <w:jc w:val="both"/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  <w:shd w:val="clear" w:fill="FFFFFF"/>
          <w:lang w:eastAsia="zh-CN"/>
        </w:rPr>
      </w:pPr>
      <w:r>
        <w:rPr>
          <w:rFonts w:hint="eastAsia" w:ascii="黑体" w:hAnsi="黑体" w:eastAsia="黑体" w:cs="黑体"/>
          <w:b w:val="0"/>
          <w:i/>
          <w:iCs/>
          <w:caps w:val="0"/>
          <w:color w:val="222222"/>
          <w:spacing w:val="0"/>
          <w:sz w:val="28"/>
          <w:szCs w:val="28"/>
          <w:u w:val="single"/>
          <w:shd w:val="clear" w:fill="FFFFFF"/>
        </w:rPr>
        <w:t>还在等什么?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560"/>
        <w:jc w:val="both"/>
        <w:rPr>
          <w:rFonts w:hint="eastAsia" w:ascii="黑体" w:hAnsi="黑体" w:eastAsia="黑体" w:cs="黑体"/>
          <w:b/>
          <w:bCs/>
          <w:i/>
          <w:iCs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</w:pPr>
      <w:r>
        <w:rPr>
          <w:rFonts w:hint="eastAsia" w:ascii="黑体" w:hAnsi="黑体" w:eastAsia="黑体" w:cs="黑体"/>
          <w:b/>
          <w:bCs/>
          <w:i/>
          <w:iCs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t>公司地址：佛山市顺德区容桂振华大道千禧广场一号铺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560"/>
        <w:jc w:val="both"/>
        <w:rPr>
          <w:rFonts w:hint="eastAsia" w:ascii="黑体" w:hAnsi="黑体" w:eastAsia="黑体" w:cs="黑体"/>
          <w:b/>
          <w:bCs/>
          <w:i/>
          <w:iCs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</w:pPr>
      <w:r>
        <w:rPr>
          <w:rFonts w:hint="eastAsia" w:ascii="黑体" w:hAnsi="黑体" w:eastAsia="黑体" w:cs="黑体"/>
          <w:b/>
          <w:bCs/>
          <w:i/>
          <w:iCs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t>公司电话：0757－26680761  联系人：陈俊玮：13928614934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560"/>
        <w:jc w:val="both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</w:pPr>
      <w:r>
        <w:rPr>
          <w:rFonts w:hint="eastAsia" w:ascii="黑体" w:hAnsi="黑体" w:eastAsia="黑体" w:cs="黑体"/>
          <w:b/>
          <w:bCs/>
          <w:i/>
          <w:iCs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t>邮箱：</w:t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instrText xml:space="preserve"> HYPERLINK "mailto:123537036@qq.com" </w:instrText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fldChar w:fldCharType="separate"/>
      </w:r>
      <w:r>
        <w:rPr>
          <w:rStyle w:val="8"/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shd w:val="clear" w:fill="FFFFFF"/>
          <w:lang w:val="en-US" w:eastAsia="zh-CN"/>
        </w:rPr>
        <w:t>123537036@qq.com</w:t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fldChar w:fldCharType="end"/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560"/>
        <w:jc w:val="both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drawing>
          <wp:inline distT="0" distB="0" distL="114300" distR="114300">
            <wp:extent cx="4856480" cy="3721735"/>
            <wp:effectExtent l="0" t="0" r="1270" b="12065"/>
            <wp:docPr id="2" name="图片 2" descr="IMG_20170505_102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170505_1023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648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560"/>
        <w:jc w:val="both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560"/>
        <w:jc w:val="both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50" w:lineRule="atLeast"/>
        <w:ind w:left="0" w:right="300" w:firstLine="560"/>
        <w:jc w:val="both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2060"/>
          <w:spacing w:val="0"/>
          <w:sz w:val="28"/>
          <w:szCs w:val="28"/>
          <w:u w:val="none"/>
          <w:shd w:val="clear" w:fill="FFFFFF"/>
          <w:lang w:val="en-US" w:eastAsia="zh-CN"/>
        </w:rPr>
        <w:drawing>
          <wp:inline distT="0" distB="0" distL="114300" distR="114300">
            <wp:extent cx="4904740" cy="3606800"/>
            <wp:effectExtent l="0" t="0" r="10160" b="12700"/>
            <wp:docPr id="1" name="图片 1" descr="IMG_20170505_102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170505_1024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04740" cy="360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幼圆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142F5F"/>
    <w:multiLevelType w:val="singleLevel"/>
    <w:tmpl w:val="59142F5F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2237BE4"/>
    <w:rsid w:val="409029D0"/>
    <w:rsid w:val="586961F6"/>
    <w:rsid w:val="62237BE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4"/>
      <w:szCs w:val="24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9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  <w:style w:type="character" w:styleId="6">
    <w:name w:val="FollowedHyperlink"/>
    <w:basedOn w:val="4"/>
    <w:qFormat/>
    <w:uiPriority w:val="0"/>
    <w:rPr>
      <w:color w:val="607FA6"/>
      <w:u w:val="none"/>
    </w:rPr>
  </w:style>
  <w:style w:type="character" w:styleId="7">
    <w:name w:val="Emphasis"/>
    <w:basedOn w:val="4"/>
    <w:qFormat/>
    <w:uiPriority w:val="0"/>
    <w:rPr>
      <w:i/>
    </w:rPr>
  </w:style>
  <w:style w:type="character" w:styleId="8">
    <w:name w:val="Hyperlink"/>
    <w:basedOn w:val="4"/>
    <w:uiPriority w:val="0"/>
    <w:rPr>
      <w:color w:val="607FA6"/>
      <w:u w:val="none"/>
    </w:rPr>
  </w:style>
  <w:style w:type="character" w:customStyle="1" w:styleId="10">
    <w:name w:val="rich_media_meta_nickname"/>
    <w:basedOn w:val="4"/>
    <w:qFormat/>
    <w:uiPriority w:val="0"/>
    <w:rPr>
      <w:vanish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2017-05-11T08:31:00Z</dcterms:created>
  <dc:creator>Administrator</dc:creator>
  <cp:lastModifiedBy>Administrator</cp:lastModifiedBy>
  <dcterms:modified xsi:type="dcterms:W3CDTF">2017-05-11T10:24:30Z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2052-10.1.0.6391</vt:lpwstr>
  </property>
</Properties>
</file>