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73" w:rsidRDefault="00476473" w:rsidP="00476473">
      <w:pPr>
        <w:spacing w:line="520" w:lineRule="exact"/>
        <w:jc w:val="center"/>
        <w:rPr>
          <w:rFonts w:ascii="方正小标宋简体" w:eastAsia="方正小标宋简体" w:hAnsi="黑体" w:hint="eastAsia"/>
          <w:sz w:val="44"/>
          <w:szCs w:val="44"/>
        </w:rPr>
      </w:pPr>
    </w:p>
    <w:p w:rsidR="00476473" w:rsidRPr="00F46B58" w:rsidRDefault="00476473" w:rsidP="00476473">
      <w:pPr>
        <w:spacing w:line="520" w:lineRule="exact"/>
        <w:jc w:val="center"/>
        <w:rPr>
          <w:rFonts w:ascii="方正小标宋简体" w:eastAsia="方正小标宋简体" w:hAnsi="黑体" w:hint="eastAsia"/>
          <w:sz w:val="44"/>
          <w:szCs w:val="44"/>
        </w:rPr>
      </w:pPr>
      <w:r w:rsidRPr="00F46B58">
        <w:rPr>
          <w:rFonts w:ascii="方正小标宋简体" w:eastAsia="方正小标宋简体" w:hAnsi="黑体" w:hint="eastAsia"/>
          <w:sz w:val="44"/>
          <w:szCs w:val="44"/>
        </w:rPr>
        <w:t>广东省家庭经济困难学生认定工作</w:t>
      </w:r>
      <w:r>
        <w:rPr>
          <w:rFonts w:ascii="方正小标宋简体" w:eastAsia="方正小标宋简体" w:hAnsi="黑体" w:hint="eastAsia"/>
          <w:sz w:val="44"/>
          <w:szCs w:val="44"/>
        </w:rPr>
        <w:t>调整</w:t>
      </w:r>
      <w:r w:rsidRPr="00F46B58">
        <w:rPr>
          <w:rFonts w:ascii="方正小标宋简体" w:eastAsia="方正小标宋简体" w:hAnsi="黑体" w:hint="eastAsia"/>
          <w:sz w:val="44"/>
          <w:szCs w:val="44"/>
        </w:rPr>
        <w:t>指标解释</w:t>
      </w:r>
    </w:p>
    <w:p w:rsidR="00476473" w:rsidRDefault="00476473" w:rsidP="00476473">
      <w:pPr>
        <w:spacing w:line="520" w:lineRule="exact"/>
        <w:ind w:firstLine="640"/>
        <w:rPr>
          <w:rFonts w:ascii="仿宋_GB2312" w:eastAsia="仿宋_GB2312" w:hAnsi="黑体" w:hint="eastAsia"/>
          <w:sz w:val="32"/>
          <w:szCs w:val="32"/>
        </w:rPr>
      </w:pPr>
      <w:r w:rsidRPr="00F46B58">
        <w:rPr>
          <w:rFonts w:ascii="仿宋_GB2312" w:eastAsia="仿宋_GB2312" w:hAnsi="黑体" w:hint="eastAsia"/>
          <w:sz w:val="32"/>
          <w:szCs w:val="32"/>
        </w:rPr>
        <w:t xml:space="preserve"> </w:t>
      </w:r>
    </w:p>
    <w:p w:rsidR="00476473" w:rsidRDefault="00476473" w:rsidP="00476473">
      <w:pPr>
        <w:spacing w:line="520" w:lineRule="exact"/>
        <w:ind w:firstLine="640"/>
        <w:rPr>
          <w:rFonts w:eastAsia="仿宋_GB2312" w:hint="eastAsia"/>
          <w:sz w:val="32"/>
          <w:szCs w:val="32"/>
        </w:rPr>
      </w:pPr>
      <w:r>
        <w:rPr>
          <w:rFonts w:ascii="仿宋_GB2312" w:eastAsia="仿宋_GB2312" w:hAnsi="黑体" w:hint="eastAsia"/>
          <w:sz w:val="32"/>
          <w:szCs w:val="32"/>
        </w:rPr>
        <w:t>根据</w:t>
      </w:r>
      <w:r w:rsidRPr="00A95B33">
        <w:rPr>
          <w:rFonts w:ascii="仿宋_GB2312" w:eastAsia="仿宋_GB2312" w:hAnsi="黑体" w:hint="eastAsia"/>
          <w:sz w:val="32"/>
          <w:szCs w:val="32"/>
        </w:rPr>
        <w:t>《广东省家庭经济困难学生认定工作指标解释》</w:t>
      </w:r>
      <w:r>
        <w:rPr>
          <w:rFonts w:ascii="仿宋_GB2312" w:eastAsia="仿宋_GB2312" w:hAnsi="黑体" w:hint="eastAsia"/>
          <w:sz w:val="32"/>
          <w:szCs w:val="32"/>
        </w:rPr>
        <w:t>（</w:t>
      </w:r>
      <w:r w:rsidRPr="00A95B33">
        <w:rPr>
          <w:rFonts w:ascii="仿宋_GB2312" w:eastAsia="仿宋_GB2312" w:hAnsi="黑体" w:hint="eastAsia"/>
          <w:sz w:val="32"/>
          <w:szCs w:val="32"/>
        </w:rPr>
        <w:t>粤教助函</w:t>
      </w:r>
      <w:r w:rsidRPr="00E62ECC">
        <w:rPr>
          <w:rFonts w:ascii="仿宋_GB2312" w:eastAsia="仿宋_GB2312" w:hAnsi="黑体" w:hint="eastAsia"/>
          <w:sz w:val="32"/>
          <w:szCs w:val="32"/>
        </w:rPr>
        <w:t>〔201</w:t>
      </w:r>
      <w:r>
        <w:rPr>
          <w:rFonts w:ascii="仿宋_GB2312" w:eastAsia="仿宋_GB2312" w:hAnsi="黑体" w:hint="eastAsia"/>
          <w:sz w:val="32"/>
          <w:szCs w:val="32"/>
        </w:rPr>
        <w:t>7</w:t>
      </w:r>
      <w:r w:rsidRPr="00E62ECC">
        <w:rPr>
          <w:rFonts w:ascii="仿宋_GB2312" w:eastAsia="仿宋_GB2312" w:hAnsi="黑体" w:hint="eastAsia"/>
          <w:sz w:val="32"/>
          <w:szCs w:val="32"/>
        </w:rPr>
        <w:t>〕</w:t>
      </w:r>
      <w:r w:rsidRPr="00A95B33">
        <w:rPr>
          <w:rFonts w:ascii="仿宋_GB2312" w:eastAsia="仿宋_GB2312" w:hAnsi="黑体" w:hint="eastAsia"/>
          <w:sz w:val="32"/>
          <w:szCs w:val="32"/>
        </w:rPr>
        <w:t>52号</w:t>
      </w:r>
      <w:r>
        <w:rPr>
          <w:rFonts w:ascii="仿宋_GB2312" w:eastAsia="仿宋_GB2312" w:hAnsi="黑体" w:hint="eastAsia"/>
          <w:sz w:val="32"/>
          <w:szCs w:val="32"/>
        </w:rPr>
        <w:t>）和</w:t>
      </w:r>
      <w:r w:rsidRPr="00E62ECC">
        <w:rPr>
          <w:rFonts w:ascii="仿宋_GB2312" w:eastAsia="仿宋_GB2312" w:hAnsi="黑体" w:hint="eastAsia"/>
          <w:sz w:val="32"/>
          <w:szCs w:val="32"/>
        </w:rPr>
        <w:t>《广东省教育厅办公室关于取消家庭经济困难认定申请表盖章事项的通知》（粤教助办函〔2018〕45号）</w:t>
      </w:r>
      <w:r>
        <w:rPr>
          <w:rFonts w:ascii="仿宋_GB2312" w:eastAsia="仿宋_GB2312" w:hAnsi="黑体" w:hint="eastAsia"/>
          <w:sz w:val="32"/>
          <w:szCs w:val="32"/>
        </w:rPr>
        <w:t>要求，结合本次通知的规定，为明晰调整指标及其判断依据，</w:t>
      </w:r>
      <w:r w:rsidRPr="000F5AC6">
        <w:rPr>
          <w:rFonts w:eastAsia="仿宋_GB2312"/>
          <w:sz w:val="32"/>
          <w:szCs w:val="32"/>
        </w:rPr>
        <w:t>确保认定管理工作规范</w:t>
      </w:r>
      <w:r>
        <w:rPr>
          <w:rFonts w:eastAsia="仿宋_GB2312" w:hint="eastAsia"/>
          <w:sz w:val="32"/>
          <w:szCs w:val="32"/>
        </w:rPr>
        <w:t>，现将调整指标情况解释如下：</w:t>
      </w:r>
    </w:p>
    <w:p w:rsidR="00476473" w:rsidRPr="00A95B33" w:rsidRDefault="00476473" w:rsidP="00476473">
      <w:pPr>
        <w:spacing w:line="520" w:lineRule="exact"/>
        <w:ind w:firstLine="640"/>
        <w:rPr>
          <w:rFonts w:ascii="黑体" w:eastAsia="黑体" w:hAnsi="黑体" w:hint="eastAsia"/>
          <w:sz w:val="32"/>
          <w:szCs w:val="32"/>
        </w:rPr>
      </w:pPr>
      <w:r w:rsidRPr="00A95B33">
        <w:rPr>
          <w:rFonts w:ascii="黑体" w:eastAsia="黑体" w:hAnsi="黑体" w:hint="eastAsia"/>
          <w:sz w:val="32"/>
          <w:szCs w:val="32"/>
        </w:rPr>
        <w:t>一、调整</w:t>
      </w:r>
      <w:r w:rsidRPr="00A95B33">
        <w:rPr>
          <w:rFonts w:ascii="黑体" w:eastAsia="黑体" w:hAnsi="黑体"/>
          <w:sz w:val="32"/>
          <w:szCs w:val="32"/>
        </w:rPr>
        <w:t>指标解释、判断依据及方法</w:t>
      </w:r>
    </w:p>
    <w:p w:rsidR="00476473" w:rsidRPr="00A95B33" w:rsidRDefault="00476473" w:rsidP="00476473">
      <w:pPr>
        <w:spacing w:line="520" w:lineRule="exact"/>
        <w:ind w:firstLine="640"/>
        <w:rPr>
          <w:rFonts w:ascii="楷体_GB2312" w:eastAsia="楷体_GB2312" w:hAnsi="黑体" w:hint="eastAsia"/>
          <w:sz w:val="32"/>
          <w:szCs w:val="32"/>
        </w:rPr>
      </w:pPr>
      <w:r w:rsidRPr="00A95B33">
        <w:rPr>
          <w:rFonts w:ascii="楷体_GB2312" w:eastAsia="楷体_GB2312" w:hAnsi="黑体" w:hint="eastAsia"/>
          <w:sz w:val="32"/>
          <w:szCs w:val="32"/>
        </w:rPr>
        <w:t>（一）</w:t>
      </w:r>
      <w:r>
        <w:rPr>
          <w:rFonts w:ascii="楷体_GB2312" w:eastAsia="楷体_GB2312" w:hAnsi="黑体" w:hint="eastAsia"/>
          <w:sz w:val="32"/>
          <w:szCs w:val="32"/>
        </w:rPr>
        <w:t>指标：“学生本人患重大疾病”</w:t>
      </w:r>
    </w:p>
    <w:p w:rsidR="00476473" w:rsidRPr="00482FDE" w:rsidRDefault="00476473" w:rsidP="00476473">
      <w:pPr>
        <w:spacing w:line="520" w:lineRule="exact"/>
        <w:ind w:firstLine="640"/>
        <w:rPr>
          <w:rFonts w:ascii="仿宋_GB2312" w:eastAsia="仿宋_GB2312" w:hAnsi="黑体" w:hint="eastAsia"/>
          <w:b/>
          <w:sz w:val="32"/>
          <w:szCs w:val="32"/>
        </w:rPr>
      </w:pPr>
      <w:r w:rsidRPr="00482FDE">
        <w:rPr>
          <w:rFonts w:ascii="仿宋_GB2312" w:eastAsia="仿宋_GB2312" w:hAnsi="黑体" w:hint="eastAsia"/>
          <w:b/>
          <w:sz w:val="32"/>
          <w:szCs w:val="32"/>
        </w:rPr>
        <w:t>1.解释</w:t>
      </w:r>
    </w:p>
    <w:p w:rsidR="00476473" w:rsidRDefault="00476473" w:rsidP="00476473">
      <w:pPr>
        <w:spacing w:line="520" w:lineRule="exact"/>
        <w:ind w:firstLine="640"/>
        <w:rPr>
          <w:rFonts w:eastAsia="仿宋_GB2312" w:hint="eastAsia"/>
          <w:color w:val="000000"/>
          <w:sz w:val="32"/>
          <w:szCs w:val="32"/>
        </w:rPr>
      </w:pPr>
      <w:r w:rsidRPr="000F5AC6">
        <w:rPr>
          <w:rFonts w:eastAsia="仿宋_GB2312"/>
          <w:color w:val="000000"/>
          <w:sz w:val="32"/>
          <w:szCs w:val="32"/>
        </w:rPr>
        <w:t>重大疾病是指医治花费巨大且在较长一段时间内严重影响患者及其家庭的正常工作和生活的疾病，一般包括：恶性肿瘤、严重心脑血管疾病、需要进行重大器官移植的手术、有可能造成终身残疾的伤病、晚期慢性病和严重精神病等。</w:t>
      </w:r>
    </w:p>
    <w:p w:rsidR="00476473" w:rsidRPr="00482FDE" w:rsidRDefault="00476473" w:rsidP="00476473">
      <w:pPr>
        <w:spacing w:line="520" w:lineRule="exact"/>
        <w:ind w:firstLine="640"/>
        <w:rPr>
          <w:rFonts w:ascii="仿宋_GB2312" w:eastAsia="仿宋_GB2312" w:hint="eastAsia"/>
          <w:b/>
          <w:color w:val="000000"/>
          <w:sz w:val="32"/>
          <w:szCs w:val="32"/>
        </w:rPr>
      </w:pPr>
      <w:r w:rsidRPr="00482FDE">
        <w:rPr>
          <w:rFonts w:ascii="仿宋_GB2312" w:eastAsia="仿宋_GB2312" w:hint="eastAsia"/>
          <w:b/>
          <w:color w:val="000000"/>
          <w:sz w:val="32"/>
          <w:szCs w:val="32"/>
        </w:rPr>
        <w:t>2.判断依据和方案</w:t>
      </w:r>
    </w:p>
    <w:p w:rsidR="00476473" w:rsidRPr="00A95B33" w:rsidRDefault="00476473" w:rsidP="00476473">
      <w:pPr>
        <w:spacing w:line="560" w:lineRule="exact"/>
        <w:ind w:firstLineChars="200" w:firstLine="640"/>
        <w:rPr>
          <w:rFonts w:ascii="仿宋_GB2312" w:eastAsia="仿宋_GB2312" w:hint="eastAsia"/>
          <w:sz w:val="32"/>
          <w:szCs w:val="32"/>
        </w:rPr>
      </w:pPr>
      <w:r w:rsidRPr="00A95B33">
        <w:rPr>
          <w:rFonts w:ascii="仿宋_GB2312" w:eastAsia="仿宋_GB2312" w:hint="eastAsia"/>
          <w:sz w:val="32"/>
          <w:szCs w:val="32"/>
        </w:rPr>
        <w:t>（1）提供县级区级以上或三甲医院诊断证明（病情诊断书及病历），证明中须显示所患何种疾病并盖医院公章，医生签名。</w:t>
      </w:r>
    </w:p>
    <w:p w:rsidR="00476473" w:rsidRPr="00A95B33" w:rsidRDefault="00476473" w:rsidP="00476473">
      <w:pPr>
        <w:spacing w:line="560" w:lineRule="exact"/>
        <w:ind w:firstLineChars="200" w:firstLine="640"/>
        <w:rPr>
          <w:rFonts w:ascii="仿宋_GB2312" w:eastAsia="仿宋_GB2312" w:hint="eastAsia"/>
          <w:color w:val="000000"/>
          <w:sz w:val="32"/>
          <w:szCs w:val="32"/>
        </w:rPr>
      </w:pPr>
      <w:r w:rsidRPr="00A95B33">
        <w:rPr>
          <w:rFonts w:ascii="仿宋_GB2312" w:eastAsia="仿宋_GB2312" w:hint="eastAsia"/>
          <w:sz w:val="32"/>
          <w:szCs w:val="32"/>
        </w:rPr>
        <w:t>（2）重大疾病范围参阅</w:t>
      </w:r>
      <w:r w:rsidRPr="00A95B33">
        <w:rPr>
          <w:rFonts w:ascii="仿宋_GB2312" w:eastAsia="仿宋_GB2312" w:hint="eastAsia"/>
          <w:color w:val="000000"/>
          <w:sz w:val="32"/>
          <w:szCs w:val="32"/>
        </w:rPr>
        <w:t>《重大疾病保险的疾病定义使用规范》。</w:t>
      </w:r>
    </w:p>
    <w:p w:rsidR="00476473" w:rsidRPr="00482FDE" w:rsidRDefault="00476473" w:rsidP="00476473">
      <w:pPr>
        <w:spacing w:line="520" w:lineRule="exact"/>
        <w:ind w:firstLine="640"/>
        <w:rPr>
          <w:rFonts w:ascii="楷体_GB2312" w:eastAsia="楷体_GB2312" w:hint="eastAsia"/>
          <w:color w:val="000000"/>
          <w:sz w:val="32"/>
          <w:szCs w:val="32"/>
        </w:rPr>
      </w:pPr>
      <w:r w:rsidRPr="00482FDE">
        <w:rPr>
          <w:rFonts w:ascii="楷体_GB2312" w:eastAsia="楷体_GB2312" w:hint="eastAsia"/>
          <w:color w:val="000000"/>
          <w:sz w:val="32"/>
          <w:szCs w:val="32"/>
        </w:rPr>
        <w:t>（二）指标：“赡养人</w:t>
      </w:r>
      <w:r>
        <w:rPr>
          <w:rFonts w:ascii="楷体_GB2312" w:eastAsia="楷体_GB2312" w:hint="eastAsia"/>
          <w:color w:val="000000"/>
          <w:sz w:val="32"/>
          <w:szCs w:val="32"/>
        </w:rPr>
        <w:t>口</w:t>
      </w:r>
      <w:r w:rsidRPr="00482FDE">
        <w:rPr>
          <w:rFonts w:ascii="楷体_GB2312" w:eastAsia="楷体_GB2312" w:hint="eastAsia"/>
          <w:color w:val="000000"/>
          <w:sz w:val="32"/>
          <w:szCs w:val="32"/>
        </w:rPr>
        <w:t>数”</w:t>
      </w:r>
    </w:p>
    <w:p w:rsidR="00476473" w:rsidRDefault="00476473" w:rsidP="00476473">
      <w:pPr>
        <w:spacing w:line="520" w:lineRule="exact"/>
        <w:ind w:firstLine="640"/>
        <w:rPr>
          <w:rFonts w:eastAsia="仿宋_GB2312" w:hint="eastAsia"/>
          <w:color w:val="000000"/>
          <w:sz w:val="32"/>
          <w:szCs w:val="32"/>
        </w:rPr>
      </w:pPr>
      <w:r>
        <w:rPr>
          <w:rFonts w:eastAsia="仿宋_GB2312" w:hint="eastAsia"/>
          <w:color w:val="000000"/>
          <w:sz w:val="32"/>
          <w:szCs w:val="32"/>
        </w:rPr>
        <w:t>赡养人口</w:t>
      </w:r>
      <w:r w:rsidRPr="00482FDE">
        <w:rPr>
          <w:rFonts w:eastAsia="仿宋_GB2312"/>
          <w:color w:val="000000"/>
          <w:sz w:val="32"/>
          <w:szCs w:val="32"/>
        </w:rPr>
        <w:t>是指失去劳动能力和生活来源的</w:t>
      </w:r>
      <w:r w:rsidRPr="00482FDE">
        <w:rPr>
          <w:rFonts w:eastAsia="仿宋_GB2312"/>
          <w:color w:val="000000"/>
          <w:sz w:val="32"/>
          <w:szCs w:val="32"/>
        </w:rPr>
        <w:t>,</w:t>
      </w:r>
      <w:r w:rsidRPr="00482FDE">
        <w:rPr>
          <w:rFonts w:eastAsia="仿宋_GB2312"/>
          <w:color w:val="000000"/>
          <w:sz w:val="32"/>
          <w:szCs w:val="32"/>
        </w:rPr>
        <w:t>依靠赡养义务人给付生活费的老人。</w:t>
      </w:r>
      <w:r w:rsidRPr="000F5AC6">
        <w:rPr>
          <w:rFonts w:eastAsia="仿宋_GB2312"/>
          <w:color w:val="000000"/>
          <w:sz w:val="32"/>
          <w:szCs w:val="32"/>
        </w:rPr>
        <w:t>以学生提供《户口簿》复印件予以佐证。</w:t>
      </w:r>
    </w:p>
    <w:p w:rsidR="00476473" w:rsidRPr="00482FDE" w:rsidRDefault="00476473" w:rsidP="00476473">
      <w:pPr>
        <w:spacing w:line="520" w:lineRule="exact"/>
        <w:ind w:firstLine="640"/>
        <w:rPr>
          <w:rFonts w:ascii="黑体" w:eastAsia="黑体" w:hAnsi="黑体" w:hint="eastAsia"/>
          <w:color w:val="000000"/>
          <w:sz w:val="32"/>
          <w:szCs w:val="32"/>
        </w:rPr>
      </w:pPr>
      <w:r w:rsidRPr="00482FDE">
        <w:rPr>
          <w:rFonts w:ascii="黑体" w:eastAsia="黑体" w:hAnsi="黑体" w:hint="eastAsia"/>
          <w:color w:val="000000"/>
          <w:sz w:val="32"/>
          <w:szCs w:val="32"/>
        </w:rPr>
        <w:lastRenderedPageBreak/>
        <w:t>二、其他事项</w:t>
      </w:r>
    </w:p>
    <w:p w:rsidR="00476473" w:rsidRDefault="00476473" w:rsidP="00476473">
      <w:pPr>
        <w:spacing w:line="520" w:lineRule="exact"/>
        <w:ind w:firstLine="640"/>
        <w:rPr>
          <w:rFonts w:eastAsia="仿宋_GB2312" w:hint="eastAsia"/>
          <w:color w:val="000000"/>
          <w:sz w:val="32"/>
          <w:szCs w:val="32"/>
        </w:rPr>
      </w:pPr>
      <w:r w:rsidRPr="000F5AC6">
        <w:rPr>
          <w:rFonts w:eastAsia="仿宋_GB2312"/>
          <w:color w:val="000000"/>
          <w:sz w:val="32"/>
          <w:szCs w:val="32"/>
        </w:rPr>
        <w:t>申请家庭经济困难学生认定的学生，</w:t>
      </w:r>
      <w:r>
        <w:rPr>
          <w:rFonts w:eastAsia="仿宋_GB2312" w:hint="eastAsia"/>
          <w:color w:val="000000"/>
          <w:sz w:val="32"/>
          <w:szCs w:val="32"/>
        </w:rPr>
        <w:t>《分析表》要求提供的证明材料（复印件）没有明确具体证件，按照“信任在先”的原则，以学生在《申请表》上填写的信息为认定依据。</w:t>
      </w:r>
    </w:p>
    <w:p w:rsidR="00476473" w:rsidRPr="00A95B33" w:rsidRDefault="00476473" w:rsidP="00476473">
      <w:pPr>
        <w:spacing w:line="520" w:lineRule="exact"/>
        <w:ind w:firstLine="640"/>
        <w:rPr>
          <w:rFonts w:ascii="仿宋_GB2312" w:eastAsia="仿宋_GB2312" w:hAnsi="黑体" w:hint="eastAsia"/>
          <w:sz w:val="32"/>
          <w:szCs w:val="32"/>
        </w:rPr>
      </w:pPr>
    </w:p>
    <w:p w:rsidR="00476473" w:rsidRPr="00F46B58" w:rsidRDefault="00476473" w:rsidP="00476473">
      <w:pPr>
        <w:spacing w:line="520" w:lineRule="exact"/>
        <w:rPr>
          <w:rFonts w:ascii="仿宋_GB2312" w:eastAsia="仿宋_GB2312" w:hint="eastAsia"/>
          <w:sz w:val="32"/>
          <w:szCs w:val="32"/>
        </w:rPr>
      </w:pPr>
    </w:p>
    <w:p w:rsidR="008514A7" w:rsidRPr="00476473" w:rsidRDefault="008514A7">
      <w:bookmarkStart w:id="0" w:name="_GoBack"/>
      <w:bookmarkEnd w:id="0"/>
    </w:p>
    <w:sectPr w:rsidR="008514A7" w:rsidRPr="00476473" w:rsidSect="00F46B58">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4A" w:rsidRDefault="0074774A" w:rsidP="00476473">
      <w:r>
        <w:separator/>
      </w:r>
    </w:p>
  </w:endnote>
  <w:endnote w:type="continuationSeparator" w:id="0">
    <w:p w:rsidR="0074774A" w:rsidRDefault="0074774A" w:rsidP="0047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4A" w:rsidRDefault="0074774A" w:rsidP="00476473">
      <w:r>
        <w:separator/>
      </w:r>
    </w:p>
  </w:footnote>
  <w:footnote w:type="continuationSeparator" w:id="0">
    <w:p w:rsidR="0074774A" w:rsidRDefault="0074774A" w:rsidP="00476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8F"/>
    <w:rsid w:val="00476473"/>
    <w:rsid w:val="006A0C8F"/>
    <w:rsid w:val="0074774A"/>
    <w:rsid w:val="0085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18E19B-B1E5-46BB-9C84-1063738C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4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4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76473"/>
    <w:rPr>
      <w:sz w:val="18"/>
      <w:szCs w:val="18"/>
    </w:rPr>
  </w:style>
  <w:style w:type="paragraph" w:styleId="a5">
    <w:name w:val="footer"/>
    <w:basedOn w:val="a"/>
    <w:link w:val="a6"/>
    <w:uiPriority w:val="99"/>
    <w:unhideWhenUsed/>
    <w:rsid w:val="004764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764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2020-09-04T02:25:00Z</dcterms:created>
  <dcterms:modified xsi:type="dcterms:W3CDTF">2020-09-04T02:25:00Z</dcterms:modified>
</cp:coreProperties>
</file>