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sz w:val="40"/>
          <w:szCs w:val="48"/>
          <w:lang w:val="en-US" w:eastAsia="zh-CN"/>
        </w:rPr>
      </w:pPr>
      <w:r>
        <w:rPr>
          <w:rFonts w:hint="eastAsia" w:ascii="仿宋" w:hAnsi="仿宋" w:eastAsia="仿宋" w:cs="仿宋"/>
          <w:b/>
          <w:bCs/>
          <w:sz w:val="40"/>
          <w:szCs w:val="48"/>
          <w:lang w:val="en-US" w:eastAsia="zh-CN"/>
        </w:rPr>
        <w:t>广东重工建设监理有限公司</w:t>
      </w:r>
    </w:p>
    <w:p>
      <w:pPr>
        <w:jc w:val="center"/>
        <w:rPr>
          <w:rFonts w:hint="eastAsia" w:ascii="仿宋" w:hAnsi="仿宋" w:eastAsia="仿宋" w:cs="仿宋"/>
          <w:b/>
          <w:bCs/>
          <w:sz w:val="40"/>
          <w:szCs w:val="48"/>
          <w:lang w:val="en-US" w:eastAsia="zh-CN"/>
        </w:rPr>
      </w:pPr>
      <w:r>
        <w:rPr>
          <w:rFonts w:hint="eastAsia" w:ascii="仿宋" w:hAnsi="仿宋" w:eastAsia="仿宋" w:cs="仿宋"/>
          <w:b/>
          <w:bCs/>
          <w:sz w:val="40"/>
          <w:szCs w:val="48"/>
          <w:lang w:val="en-US" w:eastAsia="zh-CN"/>
        </w:rPr>
        <w:t>公司招聘简介</w:t>
      </w:r>
    </w:p>
    <w:p>
      <w:pPr>
        <w:jc w:val="center"/>
        <w:rPr>
          <w:rFonts w:hint="eastAsia"/>
          <w:b/>
          <w:bCs/>
          <w:sz w:val="40"/>
          <w:szCs w:val="48"/>
          <w:lang w:val="en-US" w:eastAsia="zh-CN"/>
        </w:rPr>
      </w:pPr>
    </w:p>
    <w:p>
      <w:pPr>
        <w:keepNext w:val="0"/>
        <w:keepLines w:val="0"/>
        <w:pageBreakBefore w:val="0"/>
        <w:widowControl w:val="0"/>
        <w:kinsoku/>
        <w:wordWrap/>
        <w:overflowPunct/>
        <w:topLinePunct w:val="0"/>
        <w:autoSpaceDE/>
        <w:autoSpaceDN/>
        <w:bidi w:val="0"/>
        <w:adjustRightInd/>
        <w:snapToGrid/>
        <w:spacing w:after="157" w:afterLines="50" w:line="500" w:lineRule="exact"/>
        <w:ind w:left="0" w:leftChars="0" w:right="0" w:rightChars="0" w:firstLine="560" w:firstLineChars="20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b/>
          <w:bCs/>
          <w:sz w:val="28"/>
          <w:szCs w:val="28"/>
          <w:lang w:val="en-US" w:eastAsia="zh-CN"/>
        </w:rPr>
        <w:t>岗位需求：</w:t>
      </w:r>
      <w:r>
        <w:rPr>
          <w:rFonts w:hint="eastAsia" w:ascii="仿宋" w:hAnsi="仿宋" w:eastAsia="仿宋" w:cs="仿宋"/>
          <w:sz w:val="28"/>
          <w:szCs w:val="28"/>
          <w:lang w:val="en-US" w:eastAsia="zh-CN"/>
        </w:rPr>
        <w:t>监理员、资料员，长期需求，择优录取</w:t>
      </w:r>
    </w:p>
    <w:p>
      <w:pPr>
        <w:keepNext w:val="0"/>
        <w:keepLines w:val="0"/>
        <w:pageBreakBefore w:val="0"/>
        <w:widowControl w:val="0"/>
        <w:kinsoku/>
        <w:wordWrap/>
        <w:overflowPunct/>
        <w:topLinePunct w:val="0"/>
        <w:autoSpaceDE/>
        <w:autoSpaceDN/>
        <w:bidi w:val="0"/>
        <w:adjustRightInd/>
        <w:snapToGrid/>
        <w:spacing w:after="157" w:afterLines="50" w:line="500" w:lineRule="exact"/>
        <w:ind w:left="0" w:leftChars="0" w:right="0" w:rightChars="0" w:firstLine="560" w:firstLineChars="200"/>
        <w:jc w:val="both"/>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bCs/>
          <w:sz w:val="28"/>
          <w:szCs w:val="28"/>
          <w:lang w:val="en-US" w:eastAsia="zh-CN"/>
        </w:rPr>
        <w:t>专业需求：</w:t>
      </w:r>
      <w:r>
        <w:rPr>
          <w:rFonts w:hint="eastAsia" w:ascii="仿宋" w:hAnsi="仿宋" w:eastAsia="仿宋" w:cs="仿宋"/>
          <w:b w:val="0"/>
          <w:bCs w:val="0"/>
          <w:sz w:val="28"/>
          <w:szCs w:val="28"/>
          <w:lang w:val="en-US" w:eastAsia="zh-CN"/>
        </w:rPr>
        <w:t>建筑工程类、机电类、市政桥梁、给排水类及工程管理等相关专业</w:t>
      </w:r>
    </w:p>
    <w:p>
      <w:pPr>
        <w:keepNext w:val="0"/>
        <w:keepLines w:val="0"/>
        <w:pageBreakBefore w:val="0"/>
        <w:widowControl w:val="0"/>
        <w:kinsoku/>
        <w:wordWrap/>
        <w:overflowPunct/>
        <w:topLinePunct w:val="0"/>
        <w:autoSpaceDE/>
        <w:autoSpaceDN/>
        <w:bidi w:val="0"/>
        <w:adjustRightInd/>
        <w:snapToGrid/>
        <w:spacing w:after="157" w:afterLines="50" w:line="500" w:lineRule="exact"/>
        <w:ind w:left="0" w:leftChars="0" w:right="0" w:rightChars="0" w:firstLine="560" w:firstLineChars="200"/>
        <w:jc w:val="both"/>
        <w:textAlignment w:val="auto"/>
        <w:outlineLvl w:val="9"/>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任职基本要求：</w:t>
      </w:r>
    </w:p>
    <w:p>
      <w:pPr>
        <w:keepNext w:val="0"/>
        <w:keepLines w:val="0"/>
        <w:pageBreakBefore w:val="0"/>
        <w:widowControl w:val="0"/>
        <w:kinsoku/>
        <w:wordWrap/>
        <w:overflowPunct/>
        <w:topLinePunct w:val="0"/>
        <w:autoSpaceDE/>
        <w:autoSpaceDN/>
        <w:bidi w:val="0"/>
        <w:adjustRightInd/>
        <w:snapToGrid/>
        <w:spacing w:after="157" w:afterLines="50" w:line="500" w:lineRule="exact"/>
        <w:ind w:left="0" w:leftChars="0" w:right="0" w:rightChars="0" w:firstLine="560" w:firstLineChars="200"/>
        <w:jc w:val="both"/>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1、大专以上学历，工程类相关专业，且能如期取得毕业证书；</w:t>
      </w:r>
    </w:p>
    <w:p>
      <w:pPr>
        <w:keepNext w:val="0"/>
        <w:keepLines w:val="0"/>
        <w:pageBreakBefore w:val="0"/>
        <w:widowControl w:val="0"/>
        <w:kinsoku/>
        <w:wordWrap/>
        <w:overflowPunct/>
        <w:topLinePunct w:val="0"/>
        <w:autoSpaceDE/>
        <w:autoSpaceDN/>
        <w:bidi w:val="0"/>
        <w:adjustRightInd/>
        <w:snapToGrid/>
        <w:spacing w:after="157" w:afterLines="50" w:line="500" w:lineRule="exact"/>
        <w:ind w:left="0" w:leftChars="0" w:right="0" w:rightChars="0" w:firstLine="560" w:firstLineChars="200"/>
        <w:jc w:val="both"/>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2、在校无违法违纪记录；</w:t>
      </w:r>
    </w:p>
    <w:p>
      <w:pPr>
        <w:keepNext w:val="0"/>
        <w:keepLines w:val="0"/>
        <w:pageBreakBefore w:val="0"/>
        <w:widowControl w:val="0"/>
        <w:kinsoku/>
        <w:wordWrap/>
        <w:overflowPunct/>
        <w:topLinePunct w:val="0"/>
        <w:autoSpaceDE/>
        <w:autoSpaceDN/>
        <w:bidi w:val="0"/>
        <w:adjustRightInd/>
        <w:snapToGrid/>
        <w:spacing w:after="157" w:afterLines="50" w:line="500" w:lineRule="exact"/>
        <w:ind w:left="0" w:leftChars="0" w:right="0" w:rightChars="0" w:firstLine="560" w:firstLineChars="200"/>
        <w:jc w:val="both"/>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3、吃苦耐劳，学习能力强，具有团队精神与合作意识。</w:t>
      </w:r>
    </w:p>
    <w:p>
      <w:pPr>
        <w:keepNext w:val="0"/>
        <w:keepLines w:val="0"/>
        <w:pageBreakBefore w:val="0"/>
        <w:widowControl w:val="0"/>
        <w:kinsoku/>
        <w:wordWrap/>
        <w:overflowPunct/>
        <w:topLinePunct w:val="0"/>
        <w:autoSpaceDE/>
        <w:autoSpaceDN/>
        <w:bidi w:val="0"/>
        <w:adjustRightInd/>
        <w:snapToGrid/>
        <w:spacing w:after="157" w:afterLines="50" w:line="500" w:lineRule="exact"/>
        <w:ind w:left="0" w:leftChars="0" w:right="0" w:rightChars="0" w:firstLine="560" w:firstLineChars="200"/>
        <w:jc w:val="both"/>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4、专业知识扎实，熟练掌握建筑工程方面理论知识；</w:t>
      </w:r>
    </w:p>
    <w:p>
      <w:pPr>
        <w:keepNext w:val="0"/>
        <w:keepLines w:val="0"/>
        <w:pageBreakBefore w:val="0"/>
        <w:widowControl w:val="0"/>
        <w:kinsoku/>
        <w:wordWrap/>
        <w:overflowPunct/>
        <w:topLinePunct w:val="0"/>
        <w:autoSpaceDE/>
        <w:autoSpaceDN/>
        <w:bidi w:val="0"/>
        <w:adjustRightInd/>
        <w:snapToGrid/>
        <w:spacing w:after="157" w:afterLines="50" w:line="500" w:lineRule="exact"/>
        <w:ind w:left="0" w:leftChars="0" w:right="0" w:rightChars="0" w:firstLine="560" w:firstLineChars="200"/>
        <w:jc w:val="both"/>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5、熟悉WORD、EXCEL、PPT等常用办公软件；</w:t>
      </w:r>
    </w:p>
    <w:p>
      <w:pPr>
        <w:keepNext w:val="0"/>
        <w:keepLines w:val="0"/>
        <w:pageBreakBefore w:val="0"/>
        <w:widowControl w:val="0"/>
        <w:kinsoku/>
        <w:wordWrap/>
        <w:overflowPunct/>
        <w:topLinePunct w:val="0"/>
        <w:autoSpaceDE/>
        <w:autoSpaceDN/>
        <w:bidi w:val="0"/>
        <w:adjustRightInd/>
        <w:snapToGrid/>
        <w:spacing w:after="157" w:afterLines="50" w:line="500" w:lineRule="exact"/>
        <w:ind w:left="0" w:leftChars="0" w:right="0" w:rightChars="0" w:firstLine="560" w:firstLineChars="200"/>
        <w:jc w:val="both"/>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6、能接受工作任务与地点安排。</w:t>
      </w:r>
    </w:p>
    <w:p>
      <w:pPr>
        <w:keepNext w:val="0"/>
        <w:keepLines w:val="0"/>
        <w:pageBreakBefore w:val="0"/>
        <w:widowControl w:val="0"/>
        <w:kinsoku/>
        <w:wordWrap/>
        <w:overflowPunct/>
        <w:topLinePunct w:val="0"/>
        <w:autoSpaceDE/>
        <w:autoSpaceDN/>
        <w:bidi w:val="0"/>
        <w:adjustRightInd/>
        <w:snapToGrid/>
        <w:spacing w:after="157" w:afterLines="50" w:line="500" w:lineRule="exact"/>
        <w:ind w:left="0" w:leftChars="0" w:right="0" w:rightChars="0" w:firstLine="560" w:firstLineChars="200"/>
        <w:jc w:val="both"/>
        <w:textAlignment w:val="auto"/>
        <w:outlineLvl w:val="9"/>
        <w:rPr>
          <w:rFonts w:hint="eastAsia" w:ascii="仿宋" w:hAnsi="仿宋" w:eastAsia="仿宋" w:cs="仿宋"/>
          <w:b w:val="0"/>
          <w:bCs w:val="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after="157" w:afterLines="50" w:line="500" w:lineRule="exact"/>
        <w:ind w:left="0" w:leftChars="0" w:right="0" w:rightChars="0" w:firstLine="560" w:firstLineChars="200"/>
        <w:jc w:val="both"/>
        <w:textAlignment w:val="auto"/>
        <w:outlineLvl w:val="9"/>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上岗入职薪酬福利与培训规划</w:t>
      </w:r>
    </w:p>
    <w:p>
      <w:pPr>
        <w:keepNext w:val="0"/>
        <w:keepLines w:val="0"/>
        <w:pageBreakBefore w:val="0"/>
        <w:widowControl w:val="0"/>
        <w:kinsoku/>
        <w:wordWrap/>
        <w:overflowPunct/>
        <w:topLinePunct w:val="0"/>
        <w:autoSpaceDE/>
        <w:autoSpaceDN/>
        <w:bidi w:val="0"/>
        <w:adjustRightInd/>
        <w:snapToGrid/>
        <w:spacing w:after="157" w:afterLines="50" w:line="500" w:lineRule="exact"/>
        <w:ind w:left="0" w:leftChars="0" w:right="0" w:rightChars="0" w:firstLine="560" w:firstLineChars="200"/>
        <w:jc w:val="both"/>
        <w:textAlignment w:val="auto"/>
        <w:outlineLvl w:val="9"/>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1、实习薪资待遇：1000-1500元，包吃住。</w:t>
      </w:r>
    </w:p>
    <w:p>
      <w:pPr>
        <w:keepNext w:val="0"/>
        <w:keepLines w:val="0"/>
        <w:pageBreakBefore w:val="0"/>
        <w:widowControl w:val="0"/>
        <w:kinsoku/>
        <w:wordWrap/>
        <w:overflowPunct/>
        <w:topLinePunct w:val="0"/>
        <w:autoSpaceDE/>
        <w:autoSpaceDN/>
        <w:bidi w:val="0"/>
        <w:adjustRightInd/>
        <w:snapToGrid/>
        <w:spacing w:after="157" w:afterLines="50" w:line="500" w:lineRule="exact"/>
        <w:ind w:left="0" w:leftChars="0" w:right="0" w:rightChars="0" w:firstLine="560" w:firstLineChars="200"/>
        <w:jc w:val="both"/>
        <w:textAlignment w:val="auto"/>
        <w:outlineLvl w:val="9"/>
        <w:rPr>
          <w:rFonts w:hint="eastAsia" w:ascii="仿宋" w:hAnsi="仿宋" w:eastAsia="仿宋" w:cs="仿宋"/>
          <w:b/>
          <w:bCs/>
          <w:color w:val="FF0000"/>
          <w:sz w:val="28"/>
          <w:szCs w:val="28"/>
          <w:highlight w:val="none"/>
          <w:lang w:val="en-US" w:eastAsia="zh-CN"/>
        </w:rPr>
      </w:pPr>
      <w:r>
        <w:rPr>
          <w:rFonts w:hint="eastAsia" w:ascii="仿宋" w:hAnsi="仿宋" w:eastAsia="仿宋" w:cs="仿宋"/>
          <w:b/>
          <w:bCs/>
          <w:sz w:val="28"/>
          <w:szCs w:val="28"/>
          <w:lang w:val="en-US" w:eastAsia="zh-CN"/>
        </w:rPr>
        <w:t>2、对于实习期经考核认定合格的毕业生，</w:t>
      </w:r>
      <w:r>
        <w:rPr>
          <w:rFonts w:hint="eastAsia" w:ascii="仿宋" w:hAnsi="仿宋" w:eastAsia="仿宋" w:cs="仿宋"/>
          <w:b/>
          <w:bCs/>
          <w:color w:val="FF0000"/>
          <w:sz w:val="28"/>
          <w:szCs w:val="28"/>
          <w:highlight w:val="none"/>
          <w:lang w:val="en-US" w:eastAsia="zh-CN"/>
        </w:rPr>
        <w:t>毕业后予以正式录用。</w:t>
      </w:r>
    </w:p>
    <w:p>
      <w:pPr>
        <w:keepNext w:val="0"/>
        <w:keepLines w:val="0"/>
        <w:pageBreakBefore w:val="0"/>
        <w:widowControl w:val="0"/>
        <w:kinsoku/>
        <w:wordWrap/>
        <w:overflowPunct/>
        <w:topLinePunct w:val="0"/>
        <w:autoSpaceDE/>
        <w:autoSpaceDN/>
        <w:bidi w:val="0"/>
        <w:adjustRightInd/>
        <w:snapToGrid/>
        <w:spacing w:after="157" w:afterLines="50" w:line="500" w:lineRule="exact"/>
        <w:ind w:left="0" w:leftChars="0" w:right="0" w:rightChars="0" w:firstLine="560" w:firstLineChars="200"/>
        <w:jc w:val="both"/>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3、员工福利：为员工购买社保、商业意外险、发放高温补贴、职称津贴、防暑降温物资、生日礼品、年度组织员工体检、开展各项文娱活动等；</w:t>
      </w:r>
    </w:p>
    <w:p>
      <w:pPr>
        <w:keepNext w:val="0"/>
        <w:keepLines w:val="0"/>
        <w:pageBreakBefore w:val="0"/>
        <w:widowControl w:val="0"/>
        <w:kinsoku/>
        <w:wordWrap/>
        <w:overflowPunct/>
        <w:topLinePunct w:val="0"/>
        <w:autoSpaceDE/>
        <w:autoSpaceDN/>
        <w:bidi w:val="0"/>
        <w:adjustRightInd/>
        <w:snapToGrid/>
        <w:spacing w:after="157" w:afterLines="50" w:line="500" w:lineRule="exact"/>
        <w:ind w:left="0" w:leftChars="0" w:right="0" w:rightChars="0" w:firstLine="560" w:firstLineChars="200"/>
        <w:jc w:val="both"/>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4、薪资待遇：为员工提供有竞争力的薪资；</w:t>
      </w:r>
      <w:bookmarkStart w:id="0" w:name="_GoBack"/>
      <w:bookmarkEnd w:id="0"/>
    </w:p>
    <w:p>
      <w:pPr>
        <w:keepNext w:val="0"/>
        <w:keepLines w:val="0"/>
        <w:pageBreakBefore w:val="0"/>
        <w:widowControl w:val="0"/>
        <w:kinsoku/>
        <w:wordWrap/>
        <w:overflowPunct/>
        <w:topLinePunct w:val="0"/>
        <w:autoSpaceDE/>
        <w:autoSpaceDN/>
        <w:bidi w:val="0"/>
        <w:adjustRightInd/>
        <w:snapToGrid/>
        <w:spacing w:after="157" w:afterLines="50" w:line="500" w:lineRule="exact"/>
        <w:ind w:left="0" w:leftChars="0" w:right="0" w:rightChars="0" w:firstLine="560" w:firstLineChars="200"/>
        <w:jc w:val="both"/>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5、专业技术职务晋升：作为省内为数不多的中级职称评委会企业，为员工的专业技术职务晋升提供强有力的平台；</w:t>
      </w:r>
    </w:p>
    <w:p>
      <w:pPr>
        <w:keepNext w:val="0"/>
        <w:keepLines w:val="0"/>
        <w:pageBreakBefore w:val="0"/>
        <w:widowControl w:val="0"/>
        <w:kinsoku/>
        <w:wordWrap/>
        <w:overflowPunct/>
        <w:topLinePunct w:val="0"/>
        <w:autoSpaceDE/>
        <w:autoSpaceDN/>
        <w:bidi w:val="0"/>
        <w:adjustRightInd/>
        <w:snapToGrid/>
        <w:spacing w:after="157" w:afterLines="50" w:line="500" w:lineRule="exact"/>
        <w:ind w:left="0" w:leftChars="0" w:right="0" w:rightChars="0" w:firstLine="560" w:firstLineChars="200"/>
        <w:jc w:val="both"/>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6、培训：为员工提供入职培训、专业技术培训、管理技能培训、心理素质培训等；</w:t>
      </w:r>
    </w:p>
    <w:p>
      <w:pPr>
        <w:keepNext w:val="0"/>
        <w:keepLines w:val="0"/>
        <w:pageBreakBefore w:val="0"/>
        <w:widowControl w:val="0"/>
        <w:kinsoku/>
        <w:wordWrap/>
        <w:overflowPunct/>
        <w:topLinePunct w:val="0"/>
        <w:autoSpaceDE/>
        <w:autoSpaceDN/>
        <w:bidi w:val="0"/>
        <w:adjustRightInd/>
        <w:snapToGrid/>
        <w:spacing w:after="157" w:afterLines="50" w:line="500" w:lineRule="exact"/>
        <w:ind w:left="0" w:leftChars="0" w:right="0" w:rightChars="0" w:firstLine="560" w:firstLineChars="200"/>
        <w:jc w:val="both"/>
        <w:textAlignment w:val="auto"/>
        <w:outlineLvl w:val="9"/>
        <w:rPr>
          <w:rFonts w:hint="eastAsia" w:ascii="仿宋" w:hAnsi="仿宋" w:eastAsia="仿宋" w:cs="仿宋"/>
          <w:b w:val="0"/>
          <w:bCs w:val="0"/>
          <w:sz w:val="28"/>
          <w:szCs w:val="28"/>
          <w:lang w:val="en-US" w:eastAsia="zh-CN"/>
        </w:rPr>
      </w:pPr>
    </w:p>
    <w:p>
      <w:pPr>
        <w:ind w:firstLine="420" w:firstLineChars="200"/>
        <w:rPr>
          <w:rFonts w:hint="eastAsia" w:ascii="仿宋_GB2312" w:eastAsia="仿宋_GB2312"/>
          <w:sz w:val="28"/>
          <w:szCs w:val="28"/>
        </w:rPr>
      </w:pPr>
      <w:r>
        <w:rPr>
          <w:rFonts w:hint="eastAsia" w:ascii="仿宋_GB2312" w:eastAsia="仿宋_GB2312"/>
          <w:sz w:val="28"/>
          <w:szCs w:val="28"/>
          <w:lang w:val="en-US" w:eastAsia="zh-CN"/>
        </w:rPr>
        <w:t>公司官网：</w:t>
      </w:r>
      <w:r>
        <w:rPr>
          <w:rFonts w:ascii="仿宋_GB2312" w:eastAsia="仿宋_GB2312"/>
          <w:sz w:val="28"/>
          <w:szCs w:val="28"/>
        </w:rPr>
        <w:fldChar w:fldCharType="begin"/>
      </w:r>
      <w:r>
        <w:rPr>
          <w:rFonts w:ascii="仿宋_GB2312" w:eastAsia="仿宋_GB2312"/>
          <w:sz w:val="28"/>
          <w:szCs w:val="28"/>
        </w:rPr>
        <w:instrText xml:space="preserve"> HYPERLINK "http://oa.gdzgjl.com" </w:instrText>
      </w:r>
      <w:r>
        <w:rPr>
          <w:rFonts w:ascii="仿宋_GB2312" w:eastAsia="仿宋_GB2312"/>
          <w:sz w:val="28"/>
          <w:szCs w:val="28"/>
        </w:rPr>
        <w:fldChar w:fldCharType="separate"/>
      </w:r>
      <w:r>
        <w:rPr>
          <w:rStyle w:val="3"/>
          <w:rFonts w:ascii="仿宋_GB2312" w:eastAsia="仿宋_GB2312"/>
          <w:sz w:val="28"/>
          <w:szCs w:val="28"/>
        </w:rPr>
        <w:t>http://</w:t>
      </w:r>
      <w:r>
        <w:rPr>
          <w:rStyle w:val="3"/>
          <w:rFonts w:hint="eastAsia" w:ascii="仿宋_GB2312" w:eastAsia="仿宋_GB2312"/>
          <w:sz w:val="28"/>
          <w:szCs w:val="28"/>
          <w:lang w:val="en-US" w:eastAsia="zh-CN"/>
        </w:rPr>
        <w:t>www</w:t>
      </w:r>
      <w:r>
        <w:rPr>
          <w:rStyle w:val="3"/>
          <w:rFonts w:ascii="仿宋_GB2312" w:eastAsia="仿宋_GB2312"/>
          <w:sz w:val="28"/>
          <w:szCs w:val="28"/>
        </w:rPr>
        <w:t>.gdzgjl.com</w:t>
      </w:r>
      <w:r>
        <w:rPr>
          <w:rFonts w:ascii="仿宋_GB2312" w:eastAsia="仿宋_GB2312"/>
          <w:sz w:val="28"/>
          <w:szCs w:val="28"/>
        </w:rPr>
        <w:fldChar w:fldCharType="end"/>
      </w:r>
    </w:p>
    <w:p>
      <w:pPr>
        <w:ind w:firstLine="420" w:firstLineChars="200"/>
        <w:rPr>
          <w:rFonts w:hint="eastAsia" w:ascii="仿宋_GB2312" w:eastAsia="仿宋_GB2312"/>
          <w:sz w:val="28"/>
          <w:szCs w:val="28"/>
        </w:rPr>
      </w:pPr>
      <w:r>
        <w:rPr>
          <w:rFonts w:hint="eastAsia" w:ascii="仿宋_GB2312" w:eastAsia="仿宋_GB2312"/>
          <w:sz w:val="28"/>
          <w:szCs w:val="28"/>
        </w:rPr>
        <w:t>公司地址：广州市黄埔区科学城揽月路101号保利中科广场A座7层</w:t>
      </w:r>
    </w:p>
    <w:p>
      <w:pPr>
        <w:ind w:firstLine="420" w:firstLineChars="200"/>
        <w:rPr>
          <w:rFonts w:hint="eastAsia" w:ascii="仿宋_GB2312" w:eastAsia="仿宋_GB2312"/>
          <w:sz w:val="28"/>
          <w:szCs w:val="28"/>
        </w:rPr>
      </w:pPr>
      <w:r>
        <w:rPr>
          <w:rFonts w:hint="eastAsia" w:ascii="仿宋_GB2312" w:eastAsia="仿宋_GB2312"/>
          <w:sz w:val="28"/>
          <w:szCs w:val="28"/>
        </w:rPr>
        <w:t>邮政编号：</w:t>
      </w:r>
      <w:r>
        <w:rPr>
          <w:rFonts w:ascii="仿宋_GB2312" w:eastAsia="仿宋_GB2312"/>
          <w:sz w:val="28"/>
          <w:szCs w:val="28"/>
        </w:rPr>
        <w:t>510670</w:t>
      </w:r>
    </w:p>
    <w:p>
      <w:pPr>
        <w:keepNext w:val="0"/>
        <w:keepLines w:val="0"/>
        <w:pageBreakBefore w:val="0"/>
        <w:widowControl w:val="0"/>
        <w:kinsoku/>
        <w:wordWrap/>
        <w:overflowPunct/>
        <w:topLinePunct w:val="0"/>
        <w:autoSpaceDE/>
        <w:autoSpaceDN/>
        <w:bidi w:val="0"/>
        <w:adjustRightInd/>
        <w:snapToGrid/>
        <w:spacing w:after="157" w:afterLines="50" w:line="500" w:lineRule="exact"/>
        <w:ind w:left="0" w:leftChars="0" w:right="0" w:rightChars="0" w:firstLine="560" w:firstLineChars="200"/>
        <w:jc w:val="both"/>
        <w:textAlignment w:val="auto"/>
        <w:outlineLvl w:val="9"/>
        <w:rPr>
          <w:rFonts w:hint="eastAsia" w:ascii="仿宋_GB2312" w:eastAsia="仿宋_GB2312"/>
          <w:sz w:val="28"/>
          <w:szCs w:val="28"/>
        </w:rPr>
      </w:pPr>
      <w:r>
        <w:rPr>
          <w:rFonts w:hint="eastAsia" w:ascii="仿宋_GB2312" w:eastAsia="仿宋_GB2312"/>
          <w:sz w:val="28"/>
          <w:szCs w:val="28"/>
        </w:rPr>
        <w:t>联系人：</w:t>
      </w:r>
      <w:r>
        <w:rPr>
          <w:rFonts w:hint="eastAsia" w:ascii="仿宋_GB2312" w:eastAsia="仿宋_GB2312"/>
          <w:sz w:val="28"/>
          <w:szCs w:val="28"/>
          <w:lang w:val="en-US" w:eastAsia="zh-CN"/>
        </w:rPr>
        <w:t>申工</w:t>
      </w:r>
      <w:r>
        <w:rPr>
          <w:rFonts w:hint="eastAsia" w:ascii="仿宋_GB2312" w:eastAsia="仿宋_GB2312"/>
          <w:sz w:val="28"/>
          <w:szCs w:val="28"/>
        </w:rPr>
        <w:t xml:space="preserve">  电话：020-28129688-97</w:t>
      </w:r>
      <w:r>
        <w:rPr>
          <w:rFonts w:hint="eastAsia" w:ascii="仿宋_GB2312" w:eastAsia="仿宋_GB2312"/>
          <w:sz w:val="28"/>
          <w:szCs w:val="28"/>
          <w:lang w:val="en-US" w:eastAsia="zh-CN"/>
        </w:rPr>
        <w:t>837</w:t>
      </w:r>
      <w:r>
        <w:rPr>
          <w:rFonts w:hint="eastAsia" w:ascii="仿宋_GB2312" w:eastAsia="仿宋_GB2312"/>
          <w:sz w:val="28"/>
          <w:szCs w:val="28"/>
        </w:rPr>
        <w:t xml:space="preserve"> </w:t>
      </w:r>
      <w:r>
        <w:rPr>
          <w:rFonts w:hint="eastAsia" w:ascii="仿宋_GB2312" w:eastAsia="仿宋_GB2312"/>
          <w:sz w:val="28"/>
          <w:szCs w:val="28"/>
          <w:lang w:val="en-US" w:eastAsia="zh-CN"/>
        </w:rPr>
        <w:t>/13711676912</w:t>
      </w:r>
    </w:p>
    <w:p>
      <w:pPr>
        <w:keepNext w:val="0"/>
        <w:keepLines w:val="0"/>
        <w:pageBreakBefore w:val="0"/>
        <w:widowControl w:val="0"/>
        <w:kinsoku/>
        <w:wordWrap/>
        <w:overflowPunct/>
        <w:topLinePunct w:val="0"/>
        <w:autoSpaceDE/>
        <w:autoSpaceDN/>
        <w:bidi w:val="0"/>
        <w:adjustRightInd/>
        <w:snapToGrid/>
        <w:spacing w:after="157" w:afterLines="50" w:line="500" w:lineRule="exact"/>
        <w:ind w:left="0" w:leftChars="0" w:right="0" w:rightChars="0" w:firstLine="560" w:firstLineChars="200"/>
        <w:jc w:val="both"/>
        <w:textAlignment w:val="auto"/>
        <w:outlineLvl w:val="9"/>
        <w:rPr>
          <w:rFonts w:hint="eastAsia" w:ascii="仿宋_GB2312" w:eastAsia="仿宋_GB2312"/>
          <w:sz w:val="28"/>
          <w:szCs w:val="28"/>
        </w:rPr>
      </w:pPr>
      <w:r>
        <w:rPr>
          <w:rFonts w:hint="eastAsia" w:ascii="仿宋_GB2312" w:eastAsia="仿宋_GB2312"/>
          <w:sz w:val="28"/>
          <w:szCs w:val="28"/>
        </w:rPr>
        <w:t>邮箱：</w:t>
      </w:r>
      <w:r>
        <w:rPr>
          <w:rFonts w:hint="eastAsia" w:ascii="仿宋_GB2312" w:eastAsia="仿宋_GB2312"/>
          <w:sz w:val="28"/>
          <w:szCs w:val="28"/>
          <w:lang w:val="en-US" w:eastAsia="zh-CN"/>
        </w:rPr>
        <w:t>961412644@qq.com</w:t>
      </w:r>
    </w:p>
    <w:p>
      <w:pPr>
        <w:keepNext w:val="0"/>
        <w:keepLines w:val="0"/>
        <w:pageBreakBefore w:val="0"/>
        <w:widowControl w:val="0"/>
        <w:kinsoku/>
        <w:wordWrap/>
        <w:overflowPunct/>
        <w:topLinePunct w:val="0"/>
        <w:autoSpaceDE/>
        <w:autoSpaceDN/>
        <w:bidi w:val="0"/>
        <w:adjustRightInd/>
        <w:snapToGrid/>
        <w:spacing w:after="157" w:afterLines="50" w:line="500" w:lineRule="exact"/>
        <w:ind w:left="0" w:leftChars="0" w:right="0" w:rightChars="0" w:firstLine="560" w:firstLineChars="200"/>
        <w:jc w:val="both"/>
        <w:textAlignment w:val="auto"/>
        <w:outlineLvl w:val="9"/>
        <w:rPr>
          <w:rFonts w:hint="eastAsia" w:ascii="仿宋_GB2312" w:eastAsia="仿宋_GB2312"/>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after="157" w:afterLines="50" w:line="500" w:lineRule="exact"/>
        <w:ind w:right="0" w:rightChars="0"/>
        <w:jc w:val="both"/>
        <w:textAlignment w:val="auto"/>
        <w:rPr>
          <w:rFonts w:hint="eastAsia" w:ascii="仿宋" w:hAnsi="仿宋" w:eastAsia="仿宋" w:cs="仿宋"/>
          <w:b/>
          <w:sz w:val="36"/>
          <w:szCs w:val="36"/>
          <w:lang w:val="en-US" w:eastAsia="zh-CN"/>
        </w:rPr>
      </w:pPr>
      <w:r>
        <w:rPr>
          <w:rFonts w:hint="eastAsia" w:ascii="仿宋" w:hAnsi="仿宋" w:eastAsia="仿宋" w:cs="仿宋"/>
          <w:b/>
          <w:sz w:val="36"/>
          <w:szCs w:val="36"/>
          <w:lang w:val="en-US" w:eastAsia="zh-CN"/>
        </w:rPr>
        <w:t>公司简介</w:t>
      </w:r>
    </w:p>
    <w:p>
      <w:pPr>
        <w:keepNext w:val="0"/>
        <w:keepLines w:val="0"/>
        <w:pageBreakBefore w:val="0"/>
        <w:widowControl w:val="0"/>
        <w:kinsoku/>
        <w:wordWrap/>
        <w:overflowPunct/>
        <w:topLinePunct w:val="0"/>
        <w:autoSpaceDE/>
        <w:autoSpaceDN/>
        <w:bidi w:val="0"/>
        <w:adjustRightInd/>
        <w:snapToGrid/>
        <w:spacing w:after="157" w:afterLines="50" w:line="500" w:lineRule="exact"/>
        <w:ind w:left="0" w:leftChars="0" w:right="0" w:rightChars="0" w:firstLine="560" w:firstLineChars="200"/>
        <w:jc w:val="both"/>
        <w:textAlignment w:val="auto"/>
        <w:outlineLvl w:val="9"/>
        <w:rPr>
          <w:rFonts w:hint="eastAsia" w:ascii="仿宋" w:hAnsi="仿宋" w:eastAsia="仿宋" w:cs="仿宋"/>
          <w:sz w:val="28"/>
          <w:szCs w:val="28"/>
        </w:rPr>
      </w:pPr>
      <w:r>
        <w:rPr>
          <w:rFonts w:hint="eastAsia" w:ascii="仿宋" w:hAnsi="仿宋" w:eastAsia="仿宋" w:cs="仿宋"/>
          <w:sz w:val="28"/>
          <w:szCs w:val="28"/>
          <w:lang w:val="en-US" w:eastAsia="zh-CN"/>
        </w:rPr>
        <w:t>广东重工建设监理有限公司（原名广东省重工业设计院监理部，以下简称“重工监理”）始创于1991年，</w:t>
      </w:r>
      <w:r>
        <w:rPr>
          <w:rFonts w:hint="eastAsia" w:ascii="仿宋" w:hAnsi="仿宋" w:eastAsia="仿宋" w:cs="仿宋"/>
          <w:b/>
          <w:bCs/>
          <w:sz w:val="28"/>
          <w:szCs w:val="28"/>
          <w:lang w:val="en-US" w:eastAsia="zh-CN"/>
        </w:rPr>
        <w:t>是</w:t>
      </w:r>
      <w:r>
        <w:rPr>
          <w:rFonts w:hint="eastAsia" w:ascii="仿宋" w:hAnsi="仿宋" w:eastAsia="仿宋" w:cs="仿宋"/>
          <w:b/>
          <w:bCs/>
          <w:color w:val="FF0000"/>
          <w:sz w:val="28"/>
          <w:szCs w:val="28"/>
          <w:lang w:val="en-US" w:eastAsia="zh-CN"/>
        </w:rPr>
        <w:t>央企保利地产直属专业公司</w:t>
      </w:r>
      <w:r>
        <w:rPr>
          <w:rFonts w:hint="eastAsia" w:ascii="仿宋" w:hAnsi="仿宋" w:eastAsia="仿宋" w:cs="仿宋"/>
          <w:b/>
          <w:bCs/>
          <w:sz w:val="28"/>
          <w:szCs w:val="28"/>
          <w:lang w:val="en-US" w:eastAsia="zh-CN"/>
        </w:rPr>
        <w:t>，是广东省内最早开展监理业务单位之一，也是全国百强监理企业之一</w:t>
      </w:r>
      <w:r>
        <w:rPr>
          <w:rFonts w:hint="eastAsia" w:ascii="仿宋" w:hAnsi="仿宋" w:eastAsia="仿宋" w:cs="仿宋"/>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after="157" w:afterLines="50" w:line="500" w:lineRule="exact"/>
        <w:ind w:left="0" w:leftChars="0" w:right="0" w:rightChars="0" w:firstLine="560" w:firstLineChars="200"/>
        <w:jc w:val="both"/>
        <w:textAlignment w:val="auto"/>
        <w:rPr>
          <w:rFonts w:hint="eastAsia" w:ascii="仿宋" w:hAnsi="仿宋" w:eastAsia="仿宋" w:cs="仿宋"/>
          <w:b/>
          <w:sz w:val="28"/>
          <w:szCs w:val="28"/>
        </w:rPr>
      </w:pPr>
      <w:r>
        <w:rPr>
          <w:rFonts w:hint="eastAsia" w:ascii="仿宋" w:hAnsi="仿宋" w:eastAsia="仿宋" w:cs="仿宋"/>
          <w:b/>
          <w:sz w:val="28"/>
          <w:szCs w:val="28"/>
        </w:rPr>
        <w:t>我司拥有的行业资质</w:t>
      </w:r>
    </w:p>
    <w:p>
      <w:pPr>
        <w:keepNext w:val="0"/>
        <w:keepLines w:val="0"/>
        <w:pageBreakBefore w:val="0"/>
        <w:widowControl w:val="0"/>
        <w:kinsoku/>
        <w:wordWrap/>
        <w:overflowPunct/>
        <w:topLinePunct w:val="0"/>
        <w:autoSpaceDE/>
        <w:autoSpaceDN/>
        <w:bidi w:val="0"/>
        <w:adjustRightInd/>
        <w:snapToGrid/>
        <w:spacing w:after="157" w:afterLines="50" w:line="500" w:lineRule="exact"/>
        <w:ind w:left="0" w:leftChars="0" w:right="0" w:rightChars="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公司在重工院技术平台与人力资源的支撑下，尝试多种技术咨询的经营，在发展探索中始终走在行业的优势地位，造就了重工监理在全国的四项领先：</w:t>
      </w:r>
    </w:p>
    <w:p>
      <w:pPr>
        <w:keepNext w:val="0"/>
        <w:keepLines w:val="0"/>
        <w:pageBreakBefore w:val="0"/>
        <w:widowControl w:val="0"/>
        <w:kinsoku/>
        <w:wordWrap/>
        <w:overflowPunct/>
        <w:topLinePunct w:val="0"/>
        <w:autoSpaceDE/>
        <w:autoSpaceDN/>
        <w:bidi w:val="0"/>
        <w:adjustRightInd/>
        <w:snapToGrid/>
        <w:spacing w:after="157" w:afterLines="50" w:line="500" w:lineRule="exact"/>
        <w:ind w:left="0" w:leftChars="0" w:right="0" w:rightChars="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第一批国家甲级建设监理单位（1994年）</w:t>
      </w:r>
    </w:p>
    <w:p>
      <w:pPr>
        <w:keepNext w:val="0"/>
        <w:keepLines w:val="0"/>
        <w:pageBreakBefore w:val="0"/>
        <w:widowControl w:val="0"/>
        <w:kinsoku/>
        <w:wordWrap/>
        <w:overflowPunct/>
        <w:topLinePunct w:val="0"/>
        <w:autoSpaceDE/>
        <w:autoSpaceDN/>
        <w:bidi w:val="0"/>
        <w:adjustRightInd/>
        <w:snapToGrid/>
        <w:spacing w:after="157" w:afterLines="50" w:line="500" w:lineRule="exact"/>
        <w:ind w:left="0" w:leftChars="0" w:right="0" w:rightChars="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第一批造价咨询甲级资质单位（1997年）</w:t>
      </w:r>
    </w:p>
    <w:p>
      <w:pPr>
        <w:keepNext w:val="0"/>
        <w:keepLines w:val="0"/>
        <w:pageBreakBefore w:val="0"/>
        <w:widowControl w:val="0"/>
        <w:kinsoku/>
        <w:wordWrap/>
        <w:overflowPunct/>
        <w:topLinePunct w:val="0"/>
        <w:autoSpaceDE/>
        <w:autoSpaceDN/>
        <w:bidi w:val="0"/>
        <w:adjustRightInd/>
        <w:snapToGrid/>
        <w:spacing w:after="157" w:afterLines="50" w:line="500" w:lineRule="exact"/>
        <w:ind w:left="0" w:leftChars="0" w:right="0" w:rightChars="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第一批招标代理甲级资质单位（2001年）</w:t>
      </w:r>
    </w:p>
    <w:p>
      <w:pPr>
        <w:keepNext w:val="0"/>
        <w:keepLines w:val="0"/>
        <w:pageBreakBefore w:val="0"/>
        <w:widowControl w:val="0"/>
        <w:kinsoku/>
        <w:wordWrap/>
        <w:overflowPunct/>
        <w:topLinePunct w:val="0"/>
        <w:autoSpaceDE/>
        <w:autoSpaceDN/>
        <w:bidi w:val="0"/>
        <w:adjustRightInd/>
        <w:snapToGrid/>
        <w:spacing w:after="157" w:afterLines="50" w:line="500" w:lineRule="exact"/>
        <w:ind w:left="0" w:leftChars="0" w:right="0" w:rightChars="0" w:firstLine="560" w:firstLineChars="200"/>
        <w:jc w:val="both"/>
        <w:textAlignment w:val="auto"/>
        <w:outlineLvl w:val="9"/>
        <w:rPr>
          <w:rFonts w:hint="eastAsia" w:ascii="仿宋" w:hAnsi="仿宋" w:eastAsia="仿宋" w:cs="仿宋"/>
          <w:sz w:val="28"/>
          <w:szCs w:val="28"/>
        </w:rPr>
      </w:pPr>
      <w:r>
        <w:rPr>
          <w:rFonts w:hint="eastAsia" w:ascii="仿宋" w:hAnsi="仿宋" w:eastAsia="仿宋" w:cs="仿宋"/>
          <w:sz w:val="28"/>
          <w:szCs w:val="28"/>
        </w:rPr>
        <w:t>第一批监理行业的</w:t>
      </w:r>
      <w:r>
        <w:rPr>
          <w:rFonts w:hint="eastAsia" w:ascii="仿宋" w:hAnsi="仿宋" w:eastAsia="仿宋" w:cs="仿宋"/>
          <w:b/>
          <w:bCs/>
          <w:sz w:val="28"/>
          <w:szCs w:val="28"/>
        </w:rPr>
        <w:t>最高资质——工程监理综合资质单位</w:t>
      </w:r>
      <w:r>
        <w:rPr>
          <w:rFonts w:hint="eastAsia" w:ascii="仿宋" w:hAnsi="仿宋" w:eastAsia="仿宋" w:cs="仿宋"/>
          <w:sz w:val="28"/>
          <w:szCs w:val="28"/>
        </w:rPr>
        <w:t>（2009年）</w:t>
      </w:r>
    </w:p>
    <w:p>
      <w:pPr>
        <w:keepNext w:val="0"/>
        <w:keepLines w:val="0"/>
        <w:pageBreakBefore w:val="0"/>
        <w:widowControl w:val="0"/>
        <w:kinsoku/>
        <w:wordWrap/>
        <w:overflowPunct/>
        <w:topLinePunct w:val="0"/>
        <w:autoSpaceDE/>
        <w:autoSpaceDN/>
        <w:bidi w:val="0"/>
        <w:adjustRightInd/>
        <w:snapToGrid/>
        <w:spacing w:after="157" w:afterLines="50" w:line="500" w:lineRule="exact"/>
        <w:ind w:left="0" w:leftChars="0" w:right="0" w:rightChars="0" w:firstLine="560" w:firstLineChars="200"/>
        <w:jc w:val="both"/>
        <w:textAlignment w:val="auto"/>
        <w:rPr>
          <w:rFonts w:hint="eastAsia" w:ascii="仿宋" w:hAnsi="仿宋" w:eastAsia="仿宋" w:cs="仿宋"/>
          <w:b/>
          <w:sz w:val="28"/>
          <w:szCs w:val="28"/>
        </w:rPr>
      </w:pPr>
      <w:r>
        <w:rPr>
          <w:rFonts w:hint="eastAsia" w:ascii="仿宋" w:hAnsi="仿宋" w:eastAsia="仿宋" w:cs="仿宋"/>
          <w:b/>
          <w:sz w:val="28"/>
          <w:szCs w:val="28"/>
        </w:rPr>
        <w:t>主营业务范围</w:t>
      </w:r>
    </w:p>
    <w:p>
      <w:pPr>
        <w:keepNext w:val="0"/>
        <w:keepLines w:val="0"/>
        <w:pageBreakBefore w:val="0"/>
        <w:widowControl w:val="0"/>
        <w:kinsoku/>
        <w:wordWrap/>
        <w:overflowPunct/>
        <w:topLinePunct w:val="0"/>
        <w:autoSpaceDE/>
        <w:autoSpaceDN/>
        <w:bidi w:val="0"/>
        <w:adjustRightInd/>
        <w:snapToGrid/>
        <w:spacing w:after="157" w:afterLines="50" w:line="500" w:lineRule="exact"/>
        <w:ind w:left="0" w:leftChars="0" w:right="0" w:rightChars="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目前我公司的经营范围为房屋建筑工程、冶炼工程、矿山工程、化工石油工程、水利水电工程、电力工程、农林工程、铁路工程、公路工程、港口与航道工程、航天航空工程、通信工程、市政公用工程、机电安装等工程监理与代建服务；与工程建设有关的招标（采购）的代理；及以上相关的技术咨询、技术服务等。</w:t>
      </w:r>
    </w:p>
    <w:p>
      <w:pPr>
        <w:keepNext w:val="0"/>
        <w:keepLines w:val="0"/>
        <w:pageBreakBefore w:val="0"/>
        <w:widowControl w:val="0"/>
        <w:kinsoku/>
        <w:wordWrap/>
        <w:overflowPunct/>
        <w:topLinePunct w:val="0"/>
        <w:autoSpaceDE/>
        <w:autoSpaceDN/>
        <w:bidi w:val="0"/>
        <w:adjustRightInd/>
        <w:snapToGrid/>
        <w:spacing w:after="157" w:afterLines="50" w:line="500" w:lineRule="exact"/>
        <w:ind w:left="0" w:leftChars="0" w:right="0" w:rightChars="0" w:firstLine="560" w:firstLineChars="200"/>
        <w:jc w:val="both"/>
        <w:textAlignment w:val="auto"/>
        <w:outlineLvl w:val="9"/>
        <w:rPr>
          <w:rFonts w:hint="eastAsia" w:ascii="仿宋" w:hAnsi="仿宋" w:eastAsia="仿宋" w:cs="仿宋"/>
          <w:sz w:val="28"/>
          <w:szCs w:val="28"/>
        </w:rPr>
      </w:pPr>
      <w:r>
        <w:rPr>
          <w:rFonts w:hint="eastAsia" w:ascii="仿宋" w:hAnsi="仿宋" w:eastAsia="仿宋" w:cs="仿宋"/>
          <w:sz w:val="28"/>
          <w:szCs w:val="28"/>
        </w:rPr>
        <w:t>公司业务除广东省外，遍及广西、湖南、湖北、河南、陕西、重庆、四川、云南、贵州、江苏、浙江、福建、海南等多个省市和尼泊尔等3个境外地区，形成了“立足广州，遍布珠三角，辐射全中国”的产业格局。</w:t>
      </w:r>
    </w:p>
    <w:p>
      <w:pPr>
        <w:keepNext w:val="0"/>
        <w:keepLines w:val="0"/>
        <w:pageBreakBefore w:val="0"/>
        <w:widowControl w:val="0"/>
        <w:kinsoku/>
        <w:wordWrap/>
        <w:overflowPunct/>
        <w:topLinePunct w:val="0"/>
        <w:autoSpaceDE/>
        <w:autoSpaceDN/>
        <w:bidi w:val="0"/>
        <w:adjustRightInd/>
        <w:snapToGrid/>
        <w:spacing w:after="157" w:afterLines="50" w:line="500" w:lineRule="exact"/>
        <w:ind w:left="0" w:leftChars="0" w:right="0" w:rightChars="0" w:firstLine="560" w:firstLineChars="200"/>
        <w:jc w:val="both"/>
        <w:textAlignment w:val="auto"/>
        <w:rPr>
          <w:rFonts w:hint="eastAsia" w:ascii="仿宋" w:hAnsi="仿宋" w:eastAsia="仿宋" w:cs="仿宋"/>
          <w:b/>
          <w:sz w:val="28"/>
          <w:szCs w:val="28"/>
        </w:rPr>
      </w:pPr>
      <w:r>
        <w:rPr>
          <w:rFonts w:hint="eastAsia" w:ascii="仿宋" w:hAnsi="仿宋" w:eastAsia="仿宋" w:cs="仿宋"/>
          <w:b/>
          <w:sz w:val="28"/>
          <w:szCs w:val="28"/>
          <w:lang w:val="en-US" w:eastAsia="zh-CN"/>
        </w:rPr>
        <w:t>专业技术及</w:t>
      </w:r>
      <w:r>
        <w:rPr>
          <w:rFonts w:hint="eastAsia" w:ascii="仿宋" w:hAnsi="仿宋" w:eastAsia="仿宋" w:cs="仿宋"/>
          <w:b/>
          <w:sz w:val="28"/>
          <w:szCs w:val="28"/>
        </w:rPr>
        <w:t>人力资源状况</w:t>
      </w:r>
    </w:p>
    <w:p>
      <w:pPr>
        <w:keepNext w:val="0"/>
        <w:keepLines w:val="0"/>
        <w:pageBreakBefore w:val="0"/>
        <w:widowControl w:val="0"/>
        <w:kinsoku/>
        <w:wordWrap/>
        <w:overflowPunct/>
        <w:topLinePunct w:val="0"/>
        <w:autoSpaceDE/>
        <w:autoSpaceDN/>
        <w:bidi w:val="0"/>
        <w:adjustRightInd/>
        <w:snapToGrid/>
        <w:spacing w:after="157" w:afterLines="50" w:line="500" w:lineRule="exact"/>
        <w:ind w:left="0" w:leftChars="0" w:right="0" w:rightChars="0" w:firstLine="560" w:firstLineChars="200"/>
        <w:jc w:val="both"/>
        <w:textAlignment w:val="auto"/>
        <w:outlineLvl w:val="9"/>
        <w:rPr>
          <w:rFonts w:hint="eastAsia" w:ascii="仿宋" w:hAnsi="仿宋" w:eastAsia="仿宋" w:cs="仿宋"/>
          <w:sz w:val="28"/>
          <w:szCs w:val="28"/>
        </w:rPr>
      </w:pPr>
      <w:r>
        <w:rPr>
          <w:rFonts w:hint="eastAsia" w:ascii="仿宋" w:hAnsi="仿宋" w:eastAsia="仿宋" w:cs="仿宋"/>
          <w:sz w:val="28"/>
          <w:szCs w:val="28"/>
          <w:lang w:val="en-US" w:eastAsia="zh-CN"/>
        </w:rPr>
        <w:t>重工监理与重工设计院共用一套技术研发平台，重工设计院与重工监理共同积累下来的技术研发平台足以保证各种工程实践技术难关的攻克。经过数十载的服务实践经验积累，重工监理目前拥有专业技术人员1000多人。其中高级工程师及高级经经济师63人，工程师225人，注册监理工程师达107人，其他注册类工程师近200人次。专业技术骨干大部分从事过多年的工程设计与项目管理工作，具有较强的技术解决能力与项目管理能力！公司成立了工程技术研究中心，投入大量的专业科技人员对新型实用技术进行研发，获得多项国家专利和软件著作权，</w:t>
      </w:r>
      <w:r>
        <w:rPr>
          <w:rFonts w:hint="eastAsia" w:ascii="仿宋" w:hAnsi="仿宋" w:eastAsia="仿宋" w:cs="仿宋"/>
          <w:b/>
          <w:bCs/>
          <w:color w:val="FF0000"/>
          <w:sz w:val="28"/>
          <w:szCs w:val="28"/>
          <w:lang w:val="en-US" w:eastAsia="zh-CN"/>
        </w:rPr>
        <w:t>于2016年被评为国家高新技术企业</w:t>
      </w:r>
      <w:r>
        <w:rPr>
          <w:rFonts w:hint="eastAsia" w:ascii="仿宋" w:hAnsi="仿宋" w:eastAsia="仿宋" w:cs="仿宋"/>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after="157" w:afterLines="50" w:line="500" w:lineRule="exact"/>
        <w:ind w:left="0" w:leftChars="0" w:right="0" w:rightChars="0" w:firstLine="560" w:firstLineChars="200"/>
        <w:jc w:val="both"/>
        <w:textAlignment w:val="auto"/>
        <w:rPr>
          <w:rFonts w:hint="eastAsia" w:ascii="仿宋" w:hAnsi="仿宋" w:eastAsia="仿宋" w:cs="仿宋"/>
          <w:sz w:val="28"/>
          <w:szCs w:val="28"/>
        </w:rPr>
      </w:pPr>
      <w:r>
        <w:rPr>
          <w:rFonts w:hint="eastAsia" w:ascii="仿宋" w:hAnsi="仿宋" w:eastAsia="仿宋" w:cs="仿宋"/>
          <w:b/>
          <w:sz w:val="28"/>
          <w:szCs w:val="28"/>
        </w:rPr>
        <w:t>获奖情况</w:t>
      </w:r>
    </w:p>
    <w:p>
      <w:pPr>
        <w:keepNext w:val="0"/>
        <w:keepLines w:val="0"/>
        <w:pageBreakBefore w:val="0"/>
        <w:widowControl w:val="0"/>
        <w:kinsoku/>
        <w:wordWrap/>
        <w:overflowPunct/>
        <w:topLinePunct w:val="0"/>
        <w:autoSpaceDE/>
        <w:autoSpaceDN/>
        <w:bidi w:val="0"/>
        <w:adjustRightInd/>
        <w:snapToGrid/>
        <w:spacing w:after="157" w:afterLines="50" w:line="500" w:lineRule="exact"/>
        <w:ind w:left="0" w:leftChars="0" w:right="0" w:rightChars="0" w:firstLine="560" w:firstLineChars="200"/>
        <w:jc w:val="both"/>
        <w:textAlignment w:val="auto"/>
        <w:outlineLvl w:val="9"/>
        <w:rPr>
          <w:rFonts w:hint="eastAsia" w:ascii="仿宋" w:hAnsi="仿宋" w:eastAsia="仿宋" w:cs="仿宋"/>
          <w:sz w:val="28"/>
          <w:szCs w:val="28"/>
        </w:rPr>
      </w:pPr>
      <w:r>
        <w:rPr>
          <w:rFonts w:hint="eastAsia" w:ascii="仿宋" w:hAnsi="仿宋" w:eastAsia="仿宋" w:cs="仿宋"/>
          <w:sz w:val="28"/>
          <w:szCs w:val="28"/>
          <w:lang w:val="en-US" w:eastAsia="zh-CN"/>
        </w:rPr>
        <w:t>公司自成立以来，重工人艰苦奋斗、锐意进取、以质量求效益、以信誉求发展，创造了一个又一个工程奇迹，获得一个又一个的嘉奖证书。到目前为止，本公司承接的监理项目四百多项，总建筑面积七百多万平方米，总造价三百多亿元。</w:t>
      </w:r>
      <w:r>
        <w:rPr>
          <w:rFonts w:hint="eastAsia" w:ascii="仿宋" w:hAnsi="仿宋" w:eastAsia="仿宋" w:cs="仿宋"/>
          <w:b/>
          <w:bCs/>
          <w:sz w:val="28"/>
          <w:szCs w:val="28"/>
          <w:lang w:val="en-US" w:eastAsia="zh-CN"/>
        </w:rPr>
        <w:t>公司共获得317项国家、省、市各级奖项，国家级荣誉奖10余项、省级荣誉奖共105项，市级荣誉奖共202项</w:t>
      </w:r>
      <w:r>
        <w:rPr>
          <w:rFonts w:hint="eastAsia" w:ascii="仿宋" w:hAnsi="仿宋" w:eastAsia="仿宋" w:cs="仿宋"/>
          <w:sz w:val="28"/>
          <w:szCs w:val="28"/>
          <w:lang w:val="en-US" w:eastAsia="zh-CN"/>
        </w:rPr>
        <w:t>。在近五年的获奖项目中，属于国家级的奖项有广州太古汇项目获得鲁班奖，苏州七子山垃圾填埋项目和广州西江引水工程获国家市政金杯奖，兴丰生活垃圾卫生填埋场工程获国家优质工程金质奖，凯旋新世界L4区工程获国家优质工程银质奖，中海蓝湾工程获詹天佑大奖优秀住宅小区金奖等。</w:t>
      </w:r>
    </w:p>
    <w:p>
      <w:pPr>
        <w:keepNext w:val="0"/>
        <w:keepLines w:val="0"/>
        <w:pageBreakBefore w:val="0"/>
        <w:widowControl w:val="0"/>
        <w:kinsoku/>
        <w:wordWrap/>
        <w:overflowPunct/>
        <w:topLinePunct w:val="0"/>
        <w:autoSpaceDE/>
        <w:autoSpaceDN/>
        <w:bidi w:val="0"/>
        <w:adjustRightInd/>
        <w:snapToGrid/>
        <w:spacing w:after="157" w:afterLines="50" w:line="500" w:lineRule="exact"/>
        <w:ind w:left="0" w:leftChars="0" w:right="0" w:rightChars="0" w:firstLine="560" w:firstLineChars="20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逆水行舟，不进则退”，今天回想往日辉煌的同时更应重视今后的发展，公司在以监理业务板块发展的同时，未来将向项目管理服务与技术咨询服务板块拓展，努力形成以“重工监理---优质服务创造价值”品牌为核心的企业文化。企业新一轮的大发展即将来临，我们坚信，在全体员工的共同努力和社会各界的大力支持下，重工监理必将以更优质的服务、更辉煌的业绩真诚回报社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字体管家娜娜体">
    <w:altName w:val="宋体"/>
    <w:panose1 w:val="00020600040101010101"/>
    <w:charset w:val="86"/>
    <w:family w:val="auto"/>
    <w:pitch w:val="default"/>
    <w:sig w:usb0="00000000" w:usb1="00000000" w:usb2="00000016" w:usb3="00000000" w:csb0="0004009F" w:csb1="DFD70000"/>
  </w:font>
  <w:font w:name="字体管家胖丫儿">
    <w:altName w:val="宋体"/>
    <w:panose1 w:val="00020600040101010101"/>
    <w:charset w:val="86"/>
    <w:family w:val="auto"/>
    <w:pitch w:val="default"/>
    <w:sig w:usb0="00000000" w:usb1="00000000" w:usb2="00000016" w:usb3="00000000" w:csb0="0004009F" w:csb1="DFD7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Calibri Light">
    <w:panose1 w:val="020F0302020204030204"/>
    <w:charset w:val="00"/>
    <w:family w:val="swiss"/>
    <w:pitch w:val="default"/>
    <w:sig w:usb0="A00002EF" w:usb1="4000207B" w:usb2="00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6049B8"/>
    <w:rsid w:val="01377924"/>
    <w:rsid w:val="02772BCF"/>
    <w:rsid w:val="052B2BD1"/>
    <w:rsid w:val="086F547F"/>
    <w:rsid w:val="0A1700B7"/>
    <w:rsid w:val="15973E11"/>
    <w:rsid w:val="199423C3"/>
    <w:rsid w:val="1F3878E0"/>
    <w:rsid w:val="27BE185E"/>
    <w:rsid w:val="32C2030A"/>
    <w:rsid w:val="339B5A3C"/>
    <w:rsid w:val="375515DC"/>
    <w:rsid w:val="3996006A"/>
    <w:rsid w:val="3AD90549"/>
    <w:rsid w:val="41D766E0"/>
    <w:rsid w:val="44C956BC"/>
    <w:rsid w:val="49075379"/>
    <w:rsid w:val="545B2410"/>
    <w:rsid w:val="68A6295D"/>
    <w:rsid w:val="774D0D63"/>
    <w:rsid w:val="7DA21747"/>
    <w:rsid w:val="7E6049B8"/>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character" w:styleId="3">
    <w:name w:val="FollowedHyperlink"/>
    <w:basedOn w:val="2"/>
    <w:uiPriority w:val="0"/>
    <w:rPr>
      <w:color w:val="800080"/>
      <w:u w:val="single"/>
    </w:rPr>
  </w:style>
  <w:style w:type="character" w:styleId="4">
    <w:name w:val="Hyperlink"/>
    <w:basedOn w:val="2"/>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2017-03-09T02:02:00Z</dcterms:created>
  <dc:creator>Administrator</dc:creator>
  <cp:lastModifiedBy>第三建设事业部</cp:lastModifiedBy>
  <dcterms:modified xsi:type="dcterms:W3CDTF">2017-03-24T01:19:07Z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