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89" w:rsidRDefault="00130F89" w:rsidP="00130F89">
      <w:pPr>
        <w:widowControl/>
        <w:shd w:val="clear" w:color="auto" w:fill="FFFFFF"/>
        <w:spacing w:after="210"/>
        <w:jc w:val="center"/>
        <w:outlineLvl w:val="1"/>
        <w:rPr>
          <w:rFonts w:asciiTheme="majorEastAsia" w:eastAsiaTheme="majorEastAsia" w:hAnsiTheme="majorEastAsia" w:cs="宋体" w:hint="eastAsia"/>
          <w:spacing w:val="8"/>
          <w:kern w:val="0"/>
          <w:sz w:val="44"/>
          <w:szCs w:val="44"/>
        </w:rPr>
      </w:pPr>
      <w:r w:rsidRPr="00130F89">
        <w:rPr>
          <w:rFonts w:asciiTheme="majorEastAsia" w:eastAsiaTheme="majorEastAsia" w:hAnsiTheme="majorEastAsia" w:cs="宋体" w:hint="eastAsia"/>
          <w:spacing w:val="8"/>
          <w:kern w:val="0"/>
          <w:sz w:val="44"/>
          <w:szCs w:val="44"/>
        </w:rPr>
        <w:t>通知 | “木棉花暖”广东高校毕业生</w:t>
      </w:r>
    </w:p>
    <w:p w:rsidR="00130F89" w:rsidRPr="00130F89" w:rsidRDefault="00130F89" w:rsidP="00130F89">
      <w:pPr>
        <w:widowControl/>
        <w:shd w:val="clear" w:color="auto" w:fill="FFFFFF"/>
        <w:spacing w:after="210"/>
        <w:jc w:val="center"/>
        <w:outlineLvl w:val="1"/>
        <w:rPr>
          <w:rFonts w:asciiTheme="majorEastAsia" w:eastAsiaTheme="majorEastAsia" w:hAnsiTheme="majorEastAsia" w:cs="宋体"/>
          <w:spacing w:val="8"/>
          <w:kern w:val="0"/>
          <w:sz w:val="44"/>
          <w:szCs w:val="44"/>
        </w:rPr>
      </w:pPr>
      <w:r w:rsidRPr="00130F89">
        <w:rPr>
          <w:rFonts w:asciiTheme="majorEastAsia" w:eastAsiaTheme="majorEastAsia" w:hAnsiTheme="majorEastAsia" w:cs="宋体" w:hint="eastAsia"/>
          <w:spacing w:val="8"/>
          <w:kern w:val="0"/>
          <w:sz w:val="44"/>
          <w:szCs w:val="44"/>
        </w:rPr>
        <w:t>大型公益网络招聘活动来袭！</w:t>
      </w:r>
    </w:p>
    <w:p w:rsidR="004728DA" w:rsidRDefault="004728DA" w:rsidP="00130F89">
      <w:pPr>
        <w:pStyle w:val="a3"/>
        <w:shd w:val="clear" w:color="auto" w:fill="FFFFFF"/>
        <w:spacing w:before="0" w:beforeAutospacing="0" w:after="0" w:afterAutospacing="0"/>
        <w:ind w:firstLineChars="200" w:firstLine="672"/>
        <w:jc w:val="both"/>
        <w:rPr>
          <w:rFonts w:ascii="仿宋" w:eastAsia="仿宋" w:hAnsi="仿宋" w:hint="eastAsia"/>
          <w:spacing w:val="8"/>
          <w:sz w:val="32"/>
          <w:szCs w:val="32"/>
        </w:rPr>
      </w:pPr>
    </w:p>
    <w:p w:rsidR="00130F89" w:rsidRPr="00130F89" w:rsidRDefault="00130F89" w:rsidP="00130F89">
      <w:pPr>
        <w:pStyle w:val="a3"/>
        <w:shd w:val="clear" w:color="auto" w:fill="FFFFFF"/>
        <w:spacing w:before="0" w:beforeAutospacing="0" w:after="0" w:afterAutospacing="0"/>
        <w:ind w:firstLineChars="200" w:firstLine="672"/>
        <w:jc w:val="both"/>
        <w:rPr>
          <w:rFonts w:ascii="仿宋" w:eastAsia="仿宋" w:hAnsi="仿宋"/>
          <w:spacing w:val="8"/>
          <w:sz w:val="32"/>
          <w:szCs w:val="32"/>
        </w:rPr>
      </w:pPr>
      <w:r w:rsidRPr="00130F89">
        <w:rPr>
          <w:rFonts w:ascii="仿宋" w:eastAsia="仿宋" w:hAnsi="仿宋" w:hint="eastAsia"/>
          <w:spacing w:val="8"/>
          <w:sz w:val="32"/>
          <w:szCs w:val="32"/>
        </w:rPr>
        <w:t>根据中央和省委省政府的决策部署，以及</w:t>
      </w:r>
      <w:proofErr w:type="gramStart"/>
      <w:r w:rsidRPr="00130F89">
        <w:rPr>
          <w:rFonts w:ascii="仿宋" w:eastAsia="仿宋" w:hAnsi="仿宋" w:hint="eastAsia"/>
          <w:spacing w:val="8"/>
          <w:sz w:val="32"/>
          <w:szCs w:val="32"/>
        </w:rPr>
        <w:t>人社部明</w:t>
      </w:r>
      <w:proofErr w:type="gramEnd"/>
      <w:r w:rsidRPr="00130F89">
        <w:rPr>
          <w:rFonts w:ascii="仿宋" w:eastAsia="仿宋" w:hAnsi="仿宋" w:hint="eastAsia"/>
          <w:spacing w:val="8"/>
          <w:sz w:val="32"/>
          <w:szCs w:val="32"/>
        </w:rPr>
        <w:t>电[2020]2号文和全国教育系统应对新型冠状病毒感染肺炎疫情防控工作视频会议的精神，为切实做好疫情防控期间我省2020届普通高校毕业生(含研究生，以下简称“高校毕业生”)的就业工作，经研究，省教育厅联合相关部门举办</w:t>
      </w:r>
      <w:r w:rsidRPr="00130F89">
        <w:rPr>
          <w:rStyle w:val="a4"/>
          <w:rFonts w:ascii="仿宋" w:eastAsia="仿宋" w:hAnsi="仿宋" w:hint="eastAsia"/>
          <w:spacing w:val="8"/>
          <w:sz w:val="32"/>
          <w:szCs w:val="32"/>
        </w:rPr>
        <w:t>“木棉花暖”广东高校毕业生大型公益网络招聘活动</w:t>
      </w:r>
      <w:r w:rsidRPr="00130F89">
        <w:rPr>
          <w:rFonts w:ascii="仿宋" w:eastAsia="仿宋" w:hAnsi="仿宋" w:hint="eastAsia"/>
          <w:spacing w:val="8"/>
          <w:sz w:val="32"/>
          <w:szCs w:val="32"/>
        </w:rPr>
        <w:t>。现将有关事项通知如下：</w:t>
      </w:r>
    </w:p>
    <w:p w:rsidR="0083694D" w:rsidRPr="00130F89" w:rsidRDefault="00130F89" w:rsidP="00130F89">
      <w:pPr>
        <w:pStyle w:val="a5"/>
        <w:numPr>
          <w:ilvl w:val="0"/>
          <w:numId w:val="2"/>
        </w:numPr>
        <w:ind w:firstLineChars="0"/>
        <w:rPr>
          <w:rFonts w:ascii="仿宋" w:eastAsia="仿宋" w:hAnsi="仿宋" w:hint="eastAsia"/>
          <w:b/>
          <w:sz w:val="32"/>
          <w:szCs w:val="32"/>
        </w:rPr>
      </w:pPr>
      <w:r w:rsidRPr="00130F89">
        <w:rPr>
          <w:rFonts w:ascii="仿宋" w:eastAsia="仿宋" w:hAnsi="仿宋"/>
          <w:b/>
          <w:sz w:val="32"/>
          <w:szCs w:val="32"/>
        </w:rPr>
        <w:t>主办单位</w:t>
      </w:r>
    </w:p>
    <w:p w:rsidR="00130F89" w:rsidRPr="00130F89" w:rsidRDefault="00130F89" w:rsidP="00130F89">
      <w:pPr>
        <w:ind w:firstLineChars="200" w:firstLine="672"/>
        <w:rPr>
          <w:rFonts w:ascii="仿宋" w:eastAsia="仿宋" w:hAnsi="仿宋" w:hint="eastAsia"/>
          <w:spacing w:val="8"/>
          <w:sz w:val="32"/>
          <w:szCs w:val="32"/>
          <w:shd w:val="clear" w:color="auto" w:fill="FFFFFF"/>
        </w:rPr>
      </w:pPr>
      <w:r w:rsidRPr="00130F89">
        <w:rPr>
          <w:rFonts w:ascii="仿宋" w:eastAsia="仿宋" w:hAnsi="仿宋" w:hint="eastAsia"/>
          <w:spacing w:val="8"/>
          <w:sz w:val="32"/>
          <w:szCs w:val="32"/>
          <w:shd w:val="clear" w:color="auto" w:fill="FFFFFF"/>
        </w:rPr>
        <w:t>广东省教育厅、广东省工业和信息化厅、广东省人力资源和社会保障厅、广东省卫生健康委员会、广东省退役军人事务厅、广东省人民政府国有资产监督管理委员会。</w:t>
      </w:r>
    </w:p>
    <w:p w:rsidR="00130F89" w:rsidRPr="00130F89" w:rsidRDefault="00130F89" w:rsidP="00130F89">
      <w:pPr>
        <w:rPr>
          <w:rFonts w:ascii="仿宋" w:eastAsia="仿宋" w:hAnsi="仿宋" w:hint="eastAsia"/>
          <w:b/>
          <w:spacing w:val="8"/>
          <w:sz w:val="32"/>
          <w:szCs w:val="32"/>
          <w:shd w:val="clear" w:color="auto" w:fill="FFFFFF"/>
        </w:rPr>
      </w:pPr>
      <w:r w:rsidRPr="00130F89">
        <w:rPr>
          <w:rFonts w:ascii="仿宋" w:eastAsia="仿宋" w:hAnsi="仿宋" w:hint="eastAsia"/>
          <w:b/>
          <w:spacing w:val="8"/>
          <w:sz w:val="32"/>
          <w:szCs w:val="32"/>
          <w:shd w:val="clear" w:color="auto" w:fill="FFFFFF"/>
        </w:rPr>
        <w:t>二、活动时间及平台</w:t>
      </w:r>
    </w:p>
    <w:p w:rsidR="00130F89" w:rsidRPr="00130F89" w:rsidRDefault="00130F89" w:rsidP="004728DA">
      <w:pPr>
        <w:pStyle w:val="a3"/>
        <w:shd w:val="clear" w:color="auto" w:fill="FFFFFF"/>
        <w:spacing w:before="0" w:beforeAutospacing="0" w:after="0" w:afterAutospacing="0"/>
        <w:ind w:firstLineChars="200" w:firstLine="672"/>
        <w:jc w:val="both"/>
        <w:rPr>
          <w:rFonts w:ascii="仿宋" w:eastAsia="仿宋" w:hAnsi="仿宋"/>
          <w:b/>
          <w:spacing w:val="8"/>
          <w:sz w:val="32"/>
          <w:szCs w:val="32"/>
        </w:rPr>
      </w:pPr>
      <w:r w:rsidRPr="00130F89">
        <w:rPr>
          <w:rStyle w:val="a4"/>
          <w:rFonts w:ascii="仿宋" w:eastAsia="仿宋" w:hAnsi="仿宋" w:hint="eastAsia"/>
          <w:b w:val="0"/>
          <w:spacing w:val="8"/>
          <w:sz w:val="32"/>
          <w:szCs w:val="32"/>
        </w:rPr>
        <w:t>活动时间：2020年3月1日至6月30日</w:t>
      </w:r>
    </w:p>
    <w:p w:rsidR="00130F89" w:rsidRPr="00130F89" w:rsidRDefault="00130F89" w:rsidP="004728DA">
      <w:pPr>
        <w:pStyle w:val="a3"/>
        <w:shd w:val="clear" w:color="auto" w:fill="FFFFFF"/>
        <w:spacing w:before="0" w:beforeAutospacing="0" w:after="0" w:afterAutospacing="0"/>
        <w:ind w:firstLineChars="200" w:firstLine="672"/>
        <w:jc w:val="both"/>
        <w:rPr>
          <w:rFonts w:ascii="仿宋" w:eastAsia="仿宋" w:hAnsi="仿宋" w:hint="eastAsia"/>
          <w:b/>
          <w:spacing w:val="8"/>
          <w:sz w:val="32"/>
          <w:szCs w:val="32"/>
        </w:rPr>
      </w:pPr>
      <w:r w:rsidRPr="00130F89">
        <w:rPr>
          <w:rStyle w:val="a4"/>
          <w:rFonts w:ascii="仿宋" w:eastAsia="仿宋" w:hAnsi="仿宋" w:hint="eastAsia"/>
          <w:b w:val="0"/>
          <w:spacing w:val="8"/>
          <w:sz w:val="32"/>
          <w:szCs w:val="32"/>
        </w:rPr>
        <w:t>官方平台：广东省大学生就业创业智慧服务平台</w:t>
      </w:r>
    </w:p>
    <w:p w:rsidR="00130F89" w:rsidRPr="00130F89" w:rsidRDefault="00130F89" w:rsidP="004728DA">
      <w:pPr>
        <w:pStyle w:val="a3"/>
        <w:shd w:val="clear" w:color="auto" w:fill="FFFFFF"/>
        <w:spacing w:before="0" w:beforeAutospacing="0" w:after="0" w:afterAutospacing="0"/>
        <w:ind w:leftChars="300" w:left="2310" w:hangingChars="500" w:hanging="1680"/>
        <w:jc w:val="both"/>
        <w:rPr>
          <w:rFonts w:ascii="仿宋" w:eastAsia="仿宋" w:hAnsi="仿宋" w:hint="eastAsia"/>
          <w:b/>
          <w:spacing w:val="8"/>
          <w:sz w:val="32"/>
          <w:szCs w:val="32"/>
        </w:rPr>
      </w:pPr>
      <w:r w:rsidRPr="00130F89">
        <w:rPr>
          <w:rStyle w:val="a4"/>
          <w:rFonts w:ascii="仿宋" w:eastAsia="仿宋" w:hAnsi="仿宋" w:hint="eastAsia"/>
          <w:b w:val="0"/>
          <w:spacing w:val="8"/>
          <w:sz w:val="32"/>
          <w:szCs w:val="32"/>
        </w:rPr>
        <w:t>平台网址：</w:t>
      </w:r>
      <w:hyperlink r:id="rId5" w:tgtFrame="_blank" w:history="1">
        <w:r w:rsidRPr="00130F89">
          <w:rPr>
            <w:rStyle w:val="a6"/>
            <w:rFonts w:ascii="仿宋" w:eastAsia="仿宋" w:hAnsi="仿宋" w:hint="eastAsia"/>
            <w:bCs/>
            <w:color w:val="auto"/>
            <w:spacing w:val="8"/>
            <w:sz w:val="32"/>
            <w:szCs w:val="32"/>
            <w:u w:val="none"/>
          </w:rPr>
          <w:t>广东省高等学校毕业生就业指导中心</w:t>
        </w:r>
      </w:hyperlink>
      <w:r w:rsidR="004728DA">
        <w:rPr>
          <w:rStyle w:val="a4"/>
          <w:rFonts w:ascii="仿宋" w:eastAsia="仿宋" w:hAnsi="仿宋" w:hint="eastAsia"/>
          <w:spacing w:val="8"/>
          <w:sz w:val="32"/>
          <w:szCs w:val="32"/>
        </w:rPr>
        <w:t xml:space="preserve"> </w:t>
      </w:r>
      <w:r w:rsidRPr="00130F89">
        <w:rPr>
          <w:rStyle w:val="a4"/>
          <w:rFonts w:ascii="仿宋" w:eastAsia="仿宋" w:hAnsi="仿宋"/>
          <w:b w:val="0"/>
          <w:color w:val="FF0000"/>
          <w:spacing w:val="8"/>
          <w:sz w:val="32"/>
          <w:szCs w:val="32"/>
        </w:rPr>
        <w:t>（</w:t>
      </w:r>
      <w:r w:rsidRPr="00130F89">
        <w:rPr>
          <w:rStyle w:val="a4"/>
          <w:rFonts w:ascii="仿宋" w:eastAsia="仿宋" w:hAnsi="仿宋" w:hint="eastAsia"/>
          <w:b w:val="0"/>
          <w:color w:val="FF0000"/>
          <w:spacing w:val="8"/>
          <w:sz w:val="32"/>
          <w:szCs w:val="32"/>
        </w:rPr>
        <w:t>http://job.gd.gov.cn</w:t>
      </w:r>
      <w:r w:rsidRPr="00130F89">
        <w:rPr>
          <w:rStyle w:val="a4"/>
          <w:rFonts w:ascii="仿宋" w:eastAsia="仿宋" w:hAnsi="仿宋"/>
          <w:b w:val="0"/>
          <w:color w:val="FF0000"/>
          <w:spacing w:val="8"/>
          <w:sz w:val="32"/>
          <w:szCs w:val="32"/>
        </w:rPr>
        <w:t>）</w:t>
      </w:r>
    </w:p>
    <w:p w:rsidR="00130F89" w:rsidRPr="00130F89" w:rsidRDefault="00130F89" w:rsidP="004728DA">
      <w:pPr>
        <w:pStyle w:val="a3"/>
        <w:shd w:val="clear" w:color="auto" w:fill="FFFFFF"/>
        <w:spacing w:before="0" w:beforeAutospacing="0" w:after="0" w:afterAutospacing="0"/>
        <w:ind w:firstLineChars="200" w:firstLine="672"/>
        <w:jc w:val="both"/>
        <w:rPr>
          <w:rFonts w:ascii="仿宋" w:eastAsia="仿宋" w:hAnsi="仿宋" w:hint="eastAsia"/>
          <w:spacing w:val="8"/>
          <w:sz w:val="32"/>
          <w:szCs w:val="32"/>
        </w:rPr>
      </w:pPr>
      <w:r w:rsidRPr="00130F89">
        <w:rPr>
          <w:rFonts w:ascii="仿宋" w:eastAsia="仿宋" w:hAnsi="仿宋" w:hint="eastAsia"/>
          <w:spacing w:val="8"/>
          <w:sz w:val="32"/>
          <w:szCs w:val="32"/>
        </w:rPr>
        <w:t>“广东省大学生就业创业智慧服务平台”(以下简称平台)是广东省教育厅面向广大毕业生和用人单位提供的</w:t>
      </w:r>
      <w:proofErr w:type="gramStart"/>
      <w:r w:rsidRPr="00130F89">
        <w:rPr>
          <w:rFonts w:ascii="仿宋" w:eastAsia="仿宋" w:hAnsi="仿宋" w:hint="eastAsia"/>
          <w:spacing w:val="8"/>
          <w:sz w:val="32"/>
          <w:szCs w:val="32"/>
        </w:rPr>
        <w:lastRenderedPageBreak/>
        <w:t>官方公益</w:t>
      </w:r>
      <w:proofErr w:type="gramEnd"/>
      <w:r w:rsidRPr="00130F89">
        <w:rPr>
          <w:rFonts w:ascii="仿宋" w:eastAsia="仿宋" w:hAnsi="仿宋" w:hint="eastAsia"/>
          <w:spacing w:val="8"/>
          <w:sz w:val="32"/>
          <w:szCs w:val="32"/>
        </w:rPr>
        <w:t>就业创业服务平台。目前，我省2020届高校毕业生(60.3万)均在平台绑定个人信息并提交电子简历(岗位需求)，已有1.2万余家用人单位在平台注册并发布了面向2020届毕业生的就业岗位信息，已通过平台匹配推荐岗位近40万个，有4.5万毕业生在平台完成了在线就业协议签订，后续将自动完成就业派遣、电子就业报到证申领等手续，实现一站</w:t>
      </w:r>
      <w:proofErr w:type="gramStart"/>
      <w:r w:rsidRPr="00130F89">
        <w:rPr>
          <w:rFonts w:ascii="仿宋" w:eastAsia="仿宋" w:hAnsi="仿宋" w:hint="eastAsia"/>
          <w:spacing w:val="8"/>
          <w:sz w:val="32"/>
          <w:szCs w:val="32"/>
        </w:rPr>
        <w:t>式就业</w:t>
      </w:r>
      <w:proofErr w:type="gramEnd"/>
      <w:r w:rsidRPr="00130F89">
        <w:rPr>
          <w:rFonts w:ascii="仿宋" w:eastAsia="仿宋" w:hAnsi="仿宋" w:hint="eastAsia"/>
          <w:spacing w:val="8"/>
          <w:sz w:val="32"/>
          <w:szCs w:val="32"/>
        </w:rPr>
        <w:t>招聘服务，毕业生和用人单位求职招聘零跑动。</w:t>
      </w:r>
    </w:p>
    <w:p w:rsidR="00130F89" w:rsidRPr="004728DA" w:rsidRDefault="00130F89" w:rsidP="00130F89">
      <w:pPr>
        <w:rPr>
          <w:rFonts w:ascii="仿宋" w:eastAsia="仿宋" w:hAnsi="仿宋" w:hint="eastAsia"/>
          <w:b/>
          <w:sz w:val="32"/>
          <w:szCs w:val="32"/>
        </w:rPr>
      </w:pPr>
      <w:r w:rsidRPr="004728DA">
        <w:rPr>
          <w:rFonts w:ascii="仿宋" w:eastAsia="仿宋" w:hAnsi="仿宋" w:hint="eastAsia"/>
          <w:b/>
          <w:sz w:val="32"/>
          <w:szCs w:val="32"/>
        </w:rPr>
        <w:t>三、活动形式</w:t>
      </w:r>
    </w:p>
    <w:p w:rsidR="00130F89" w:rsidRPr="00130F89" w:rsidRDefault="00130F89" w:rsidP="004728DA">
      <w:pPr>
        <w:ind w:firstLineChars="200" w:firstLine="672"/>
        <w:rPr>
          <w:rFonts w:ascii="仿宋" w:eastAsia="仿宋" w:hAnsi="仿宋" w:hint="eastAsia"/>
          <w:spacing w:val="8"/>
          <w:sz w:val="32"/>
          <w:szCs w:val="32"/>
          <w:shd w:val="clear" w:color="auto" w:fill="FFFFFF"/>
        </w:rPr>
      </w:pPr>
      <w:r w:rsidRPr="00130F89">
        <w:rPr>
          <w:rFonts w:ascii="仿宋" w:eastAsia="仿宋" w:hAnsi="仿宋" w:hint="eastAsia"/>
          <w:spacing w:val="8"/>
          <w:sz w:val="32"/>
          <w:szCs w:val="32"/>
          <w:shd w:val="clear" w:color="auto" w:fill="FFFFFF"/>
        </w:rPr>
        <w:t>本次活动将依托平台采取线</w:t>
      </w:r>
      <w:proofErr w:type="gramStart"/>
      <w:r w:rsidRPr="00130F89">
        <w:rPr>
          <w:rFonts w:ascii="仿宋" w:eastAsia="仿宋" w:hAnsi="仿宋" w:hint="eastAsia"/>
          <w:spacing w:val="8"/>
          <w:sz w:val="32"/>
          <w:szCs w:val="32"/>
          <w:shd w:val="clear" w:color="auto" w:fill="FFFFFF"/>
        </w:rPr>
        <w:t>上模式</w:t>
      </w:r>
      <w:proofErr w:type="gramEnd"/>
      <w:r w:rsidRPr="00130F89">
        <w:rPr>
          <w:rFonts w:ascii="仿宋" w:eastAsia="仿宋" w:hAnsi="仿宋" w:hint="eastAsia"/>
          <w:spacing w:val="8"/>
          <w:sz w:val="32"/>
          <w:szCs w:val="32"/>
          <w:shd w:val="clear" w:color="auto" w:fill="FFFFFF"/>
        </w:rPr>
        <w:t>开展，全省高校毕业生和用人单位通过平台进行线上供需对接；平台将根据毕业生提交的岗位和用人单位的用工需求，每周进行两次智能精准匹配推送；达成意向后在线完成就业协议签订，将“面对面”改为“线连线”一站式招聘在线服务，</w:t>
      </w:r>
      <w:proofErr w:type="gramStart"/>
      <w:r w:rsidRPr="00130F89">
        <w:rPr>
          <w:rFonts w:ascii="仿宋" w:eastAsia="仿宋" w:hAnsi="仿宋" w:hint="eastAsia"/>
          <w:spacing w:val="8"/>
          <w:sz w:val="32"/>
          <w:szCs w:val="32"/>
          <w:shd w:val="clear" w:color="auto" w:fill="FFFFFF"/>
        </w:rPr>
        <w:t>实施线</w:t>
      </w:r>
      <w:proofErr w:type="gramEnd"/>
      <w:r w:rsidRPr="00130F89">
        <w:rPr>
          <w:rFonts w:ascii="仿宋" w:eastAsia="仿宋" w:hAnsi="仿宋" w:hint="eastAsia"/>
          <w:spacing w:val="8"/>
          <w:sz w:val="32"/>
          <w:szCs w:val="32"/>
          <w:shd w:val="clear" w:color="auto" w:fill="FFFFFF"/>
        </w:rPr>
        <w:t>上更加精准的岗位智能匹配推送，切实做好疫情防控期间的高校毕业生就业服务工作。</w:t>
      </w:r>
    </w:p>
    <w:p w:rsidR="00130F89" w:rsidRPr="004728DA" w:rsidRDefault="00130F89" w:rsidP="00130F89">
      <w:pPr>
        <w:rPr>
          <w:rFonts w:ascii="仿宋" w:eastAsia="仿宋" w:hAnsi="仿宋" w:hint="eastAsia"/>
          <w:b/>
          <w:spacing w:val="8"/>
          <w:sz w:val="32"/>
          <w:szCs w:val="32"/>
          <w:shd w:val="clear" w:color="auto" w:fill="FFFFFF"/>
        </w:rPr>
      </w:pPr>
      <w:r w:rsidRPr="004728DA">
        <w:rPr>
          <w:rFonts w:ascii="仿宋" w:eastAsia="仿宋" w:hAnsi="仿宋" w:hint="eastAsia"/>
          <w:b/>
          <w:spacing w:val="8"/>
          <w:sz w:val="32"/>
          <w:szCs w:val="32"/>
          <w:shd w:val="clear" w:color="auto" w:fill="FFFFFF"/>
        </w:rPr>
        <w:t>四、活动要求</w:t>
      </w:r>
    </w:p>
    <w:p w:rsidR="00130F89" w:rsidRPr="00130F89" w:rsidRDefault="00130F89" w:rsidP="004728DA">
      <w:pPr>
        <w:pStyle w:val="a3"/>
        <w:shd w:val="clear" w:color="auto" w:fill="FFFFFF"/>
        <w:spacing w:before="0" w:beforeAutospacing="0" w:after="0" w:afterAutospacing="0"/>
        <w:ind w:firstLineChars="200" w:firstLine="672"/>
        <w:rPr>
          <w:rFonts w:ascii="仿宋" w:eastAsia="仿宋" w:hAnsi="仿宋" w:hint="eastAsia"/>
          <w:spacing w:val="8"/>
          <w:sz w:val="32"/>
          <w:szCs w:val="32"/>
        </w:rPr>
      </w:pPr>
      <w:r w:rsidRPr="00130F89">
        <w:rPr>
          <w:rFonts w:ascii="仿宋" w:eastAsia="仿宋" w:hAnsi="仿宋" w:hint="eastAsia"/>
          <w:spacing w:val="8"/>
          <w:sz w:val="32"/>
          <w:szCs w:val="32"/>
        </w:rPr>
        <w:t>各用人单位要积极在活动平台发布本单位优质就业岗位，积极实行网上面试、网上签约、网上报到，适当延长招聘时间，推迟体检时间。可登录“广东省高校毕业生就业指导中心”官网，点击智慧招聘栏目进行注册(流程</w:t>
      </w:r>
      <w:proofErr w:type="gramStart"/>
      <w:r w:rsidRPr="00130F89">
        <w:rPr>
          <w:rFonts w:ascii="仿宋" w:eastAsia="仿宋" w:hAnsi="仿宋" w:hint="eastAsia"/>
          <w:spacing w:val="8"/>
          <w:sz w:val="32"/>
          <w:szCs w:val="32"/>
        </w:rPr>
        <w:t>详</w:t>
      </w:r>
      <w:proofErr w:type="gramEnd"/>
      <w:r w:rsidRPr="00130F89">
        <w:rPr>
          <w:rFonts w:ascii="仿宋" w:eastAsia="仿宋" w:hAnsi="仿宋" w:hint="eastAsia"/>
          <w:spacing w:val="8"/>
          <w:sz w:val="32"/>
          <w:szCs w:val="32"/>
        </w:rPr>
        <w:t>见下文)。</w:t>
      </w:r>
    </w:p>
    <w:p w:rsidR="004728DA" w:rsidRPr="004728DA" w:rsidRDefault="00130F89" w:rsidP="004728DA">
      <w:pPr>
        <w:pStyle w:val="a3"/>
        <w:shd w:val="clear" w:color="auto" w:fill="FFFFFF"/>
        <w:spacing w:before="0" w:beforeAutospacing="0" w:after="0" w:afterAutospacing="0"/>
        <w:rPr>
          <w:rFonts w:ascii="仿宋" w:eastAsia="仿宋" w:hAnsi="仿宋" w:hint="eastAsia"/>
          <w:spacing w:val="8"/>
          <w:sz w:val="32"/>
          <w:szCs w:val="32"/>
        </w:rPr>
      </w:pPr>
      <w:r w:rsidRPr="00130F89">
        <w:rPr>
          <w:rFonts w:ascii="仿宋" w:eastAsia="仿宋" w:hAnsi="仿宋" w:hint="eastAsia"/>
          <w:spacing w:val="8"/>
          <w:sz w:val="32"/>
          <w:szCs w:val="32"/>
        </w:rPr>
        <w:lastRenderedPageBreak/>
        <w:t>同时，积极营造良好就业环境，严禁就业歧视，用人单位坚持一视同仁和公平就业原则，对不同教育形式的高校毕业生提供平等就业机会，不得设置与职位要求无关的应聘条件。</w:t>
      </w:r>
    </w:p>
    <w:p w:rsidR="00130F89" w:rsidRPr="004728DA" w:rsidRDefault="00130F89" w:rsidP="00130F89">
      <w:pPr>
        <w:rPr>
          <w:rFonts w:ascii="仿宋" w:eastAsia="仿宋" w:hAnsi="仿宋" w:hint="eastAsia"/>
          <w:b/>
          <w:sz w:val="32"/>
          <w:szCs w:val="32"/>
        </w:rPr>
      </w:pPr>
      <w:r w:rsidRPr="004728DA">
        <w:rPr>
          <w:rFonts w:ascii="仿宋" w:eastAsia="仿宋" w:hAnsi="仿宋"/>
          <w:b/>
          <w:sz w:val="32"/>
          <w:szCs w:val="32"/>
        </w:rPr>
        <w:t>五、操作流程图</w:t>
      </w:r>
    </w:p>
    <w:p w:rsidR="00130F89" w:rsidRPr="00130F89" w:rsidRDefault="00130F89" w:rsidP="00130F89">
      <w:pPr>
        <w:rPr>
          <w:rFonts w:ascii="仿宋" w:eastAsia="仿宋" w:hAnsi="仿宋" w:hint="eastAsia"/>
          <w:sz w:val="32"/>
          <w:szCs w:val="32"/>
        </w:rPr>
      </w:pPr>
      <w:r w:rsidRPr="00130F89">
        <w:rPr>
          <w:rFonts w:ascii="仿宋" w:eastAsia="仿宋" w:hAnsi="仿宋"/>
          <w:noProof/>
          <w:sz w:val="32"/>
          <w:szCs w:val="32"/>
        </w:rPr>
        <w:drawing>
          <wp:inline distT="0" distB="0" distL="0" distR="0">
            <wp:extent cx="5274310" cy="3191461"/>
            <wp:effectExtent l="19050" t="0" r="2540" b="0"/>
            <wp:docPr id="1" name="图片 1" descr="D:\WeChat Files\WeChat Files\czhcong168\FileStorage\Temp\f41f79a48648e769eb70b7d8a10fb7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eChat Files\WeChat Files\czhcong168\FileStorage\Temp\f41f79a48648e769eb70b7d8a10fb7ea.jpg"/>
                    <pic:cNvPicPr>
                      <a:picLocks noChangeAspect="1" noChangeArrowheads="1"/>
                    </pic:cNvPicPr>
                  </pic:nvPicPr>
                  <pic:blipFill>
                    <a:blip r:embed="rId6" cstate="print"/>
                    <a:srcRect/>
                    <a:stretch>
                      <a:fillRect/>
                    </a:stretch>
                  </pic:blipFill>
                  <pic:spPr bwMode="auto">
                    <a:xfrm>
                      <a:off x="0" y="0"/>
                      <a:ext cx="5274310" cy="3191461"/>
                    </a:xfrm>
                    <a:prstGeom prst="rect">
                      <a:avLst/>
                    </a:prstGeom>
                    <a:noFill/>
                    <a:ln w="9525">
                      <a:noFill/>
                      <a:miter lim="800000"/>
                      <a:headEnd/>
                      <a:tailEnd/>
                    </a:ln>
                  </pic:spPr>
                </pic:pic>
              </a:graphicData>
            </a:graphic>
          </wp:inline>
        </w:drawing>
      </w:r>
      <w:r w:rsidRPr="00130F89">
        <w:rPr>
          <w:rFonts w:ascii="仿宋" w:eastAsia="仿宋" w:hAnsi="仿宋"/>
          <w:noProof/>
          <w:sz w:val="32"/>
          <w:szCs w:val="32"/>
        </w:rPr>
        <w:drawing>
          <wp:inline distT="0" distB="0" distL="0" distR="0">
            <wp:extent cx="5274310" cy="3459947"/>
            <wp:effectExtent l="19050" t="0" r="2540" b="0"/>
            <wp:docPr id="2" name="图片 2" descr="D:\WeChat Files\WeChat Files\czhcong168\FileStorage\Temp\a8aa9b7e4b400d28d8142fe0edf85f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WeChat Files\WeChat Files\czhcong168\FileStorage\Temp\a8aa9b7e4b400d28d8142fe0edf85f94.jpg"/>
                    <pic:cNvPicPr>
                      <a:picLocks noChangeAspect="1" noChangeArrowheads="1"/>
                    </pic:cNvPicPr>
                  </pic:nvPicPr>
                  <pic:blipFill>
                    <a:blip r:embed="rId7" cstate="print"/>
                    <a:srcRect/>
                    <a:stretch>
                      <a:fillRect/>
                    </a:stretch>
                  </pic:blipFill>
                  <pic:spPr bwMode="auto">
                    <a:xfrm>
                      <a:off x="0" y="0"/>
                      <a:ext cx="5274310" cy="3459947"/>
                    </a:xfrm>
                    <a:prstGeom prst="rect">
                      <a:avLst/>
                    </a:prstGeom>
                    <a:noFill/>
                    <a:ln w="9525">
                      <a:noFill/>
                      <a:miter lim="800000"/>
                      <a:headEnd/>
                      <a:tailEnd/>
                    </a:ln>
                  </pic:spPr>
                </pic:pic>
              </a:graphicData>
            </a:graphic>
          </wp:inline>
        </w:drawing>
      </w:r>
    </w:p>
    <w:p w:rsidR="00130F89" w:rsidRPr="00130F89" w:rsidRDefault="00130F89" w:rsidP="00130F89">
      <w:pPr>
        <w:rPr>
          <w:rFonts w:ascii="仿宋" w:eastAsia="仿宋" w:hAnsi="仿宋" w:hint="eastAsia"/>
          <w:sz w:val="32"/>
          <w:szCs w:val="32"/>
        </w:rPr>
      </w:pPr>
    </w:p>
    <w:p w:rsidR="00130F89" w:rsidRPr="00130F89" w:rsidRDefault="00130F89" w:rsidP="00130F89">
      <w:pPr>
        <w:rPr>
          <w:rFonts w:ascii="仿宋" w:eastAsia="仿宋" w:hAnsi="仿宋" w:hint="eastAsia"/>
          <w:sz w:val="32"/>
          <w:szCs w:val="32"/>
        </w:rPr>
      </w:pPr>
    </w:p>
    <w:p w:rsidR="00130F89" w:rsidRPr="004728DA" w:rsidRDefault="00130F89" w:rsidP="004728DA">
      <w:pPr>
        <w:ind w:right="320"/>
        <w:jc w:val="right"/>
        <w:rPr>
          <w:rFonts w:ascii="仿宋" w:eastAsia="仿宋" w:hAnsi="仿宋" w:hint="eastAsia"/>
          <w:b/>
          <w:sz w:val="32"/>
          <w:szCs w:val="32"/>
        </w:rPr>
      </w:pPr>
      <w:r w:rsidRPr="004728DA">
        <w:rPr>
          <w:rFonts w:ascii="仿宋" w:eastAsia="仿宋" w:hAnsi="仿宋" w:hint="eastAsia"/>
          <w:b/>
          <w:sz w:val="32"/>
          <w:szCs w:val="32"/>
        </w:rPr>
        <w:t>就业指导中心</w:t>
      </w:r>
    </w:p>
    <w:p w:rsidR="00130F89" w:rsidRPr="004728DA" w:rsidRDefault="00130F89" w:rsidP="004728DA">
      <w:pPr>
        <w:jc w:val="right"/>
        <w:rPr>
          <w:rFonts w:ascii="仿宋" w:eastAsia="仿宋" w:hAnsi="仿宋"/>
          <w:b/>
          <w:sz w:val="32"/>
          <w:szCs w:val="32"/>
        </w:rPr>
      </w:pPr>
      <w:r w:rsidRPr="004728DA">
        <w:rPr>
          <w:rFonts w:ascii="仿宋" w:eastAsia="仿宋" w:hAnsi="仿宋" w:hint="eastAsia"/>
          <w:b/>
          <w:sz w:val="32"/>
          <w:szCs w:val="32"/>
        </w:rPr>
        <w:t>2020年2月22日</w:t>
      </w:r>
    </w:p>
    <w:sectPr w:rsidR="00130F89" w:rsidRPr="004728DA" w:rsidSect="007C5A1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61FA9"/>
    <w:multiLevelType w:val="hybridMultilevel"/>
    <w:tmpl w:val="38C44286"/>
    <w:lvl w:ilvl="0" w:tplc="3BBC10A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575515"/>
    <w:multiLevelType w:val="hybridMultilevel"/>
    <w:tmpl w:val="C7F0CE30"/>
    <w:lvl w:ilvl="0" w:tplc="50D46FA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30F89"/>
    <w:rsid w:val="000F290D"/>
    <w:rsid w:val="00130F89"/>
    <w:rsid w:val="004728DA"/>
    <w:rsid w:val="00564886"/>
    <w:rsid w:val="007C5A1F"/>
    <w:rsid w:val="00DD29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A1F"/>
    <w:pPr>
      <w:widowControl w:val="0"/>
      <w:jc w:val="both"/>
    </w:pPr>
  </w:style>
  <w:style w:type="paragraph" w:styleId="2">
    <w:name w:val="heading 2"/>
    <w:basedOn w:val="a"/>
    <w:link w:val="2Char"/>
    <w:uiPriority w:val="9"/>
    <w:qFormat/>
    <w:rsid w:val="00130F8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30F89"/>
    <w:rPr>
      <w:rFonts w:ascii="宋体" w:eastAsia="宋体" w:hAnsi="宋体" w:cs="宋体"/>
      <w:b/>
      <w:bCs/>
      <w:kern w:val="0"/>
      <w:sz w:val="36"/>
      <w:szCs w:val="36"/>
    </w:rPr>
  </w:style>
  <w:style w:type="paragraph" w:styleId="a3">
    <w:name w:val="Normal (Web)"/>
    <w:basedOn w:val="a"/>
    <w:uiPriority w:val="99"/>
    <w:unhideWhenUsed/>
    <w:rsid w:val="00130F8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30F89"/>
    <w:rPr>
      <w:b/>
      <w:bCs/>
    </w:rPr>
  </w:style>
  <w:style w:type="paragraph" w:styleId="a5">
    <w:name w:val="List Paragraph"/>
    <w:basedOn w:val="a"/>
    <w:uiPriority w:val="34"/>
    <w:qFormat/>
    <w:rsid w:val="00130F89"/>
    <w:pPr>
      <w:ind w:firstLineChars="200" w:firstLine="420"/>
    </w:pPr>
  </w:style>
  <w:style w:type="character" w:styleId="a6">
    <w:name w:val="Hyperlink"/>
    <w:basedOn w:val="a0"/>
    <w:uiPriority w:val="99"/>
    <w:semiHidden/>
    <w:unhideWhenUsed/>
    <w:rsid w:val="00130F89"/>
    <w:rPr>
      <w:color w:val="0000FF"/>
      <w:u w:val="single"/>
    </w:rPr>
  </w:style>
  <w:style w:type="paragraph" w:styleId="a7">
    <w:name w:val="Balloon Text"/>
    <w:basedOn w:val="a"/>
    <w:link w:val="Char"/>
    <w:uiPriority w:val="99"/>
    <w:semiHidden/>
    <w:unhideWhenUsed/>
    <w:rsid w:val="00130F89"/>
    <w:rPr>
      <w:sz w:val="18"/>
      <w:szCs w:val="18"/>
    </w:rPr>
  </w:style>
  <w:style w:type="character" w:customStyle="1" w:styleId="Char">
    <w:name w:val="批注框文本 Char"/>
    <w:basedOn w:val="a0"/>
    <w:link w:val="a7"/>
    <w:uiPriority w:val="99"/>
    <w:semiHidden/>
    <w:rsid w:val="00130F89"/>
    <w:rPr>
      <w:sz w:val="18"/>
      <w:szCs w:val="18"/>
    </w:rPr>
  </w:style>
</w:styles>
</file>

<file path=word/webSettings.xml><?xml version="1.0" encoding="utf-8"?>
<w:webSettings xmlns:r="http://schemas.openxmlformats.org/officeDocument/2006/relationships" xmlns:w="http://schemas.openxmlformats.org/wordprocessingml/2006/main">
  <w:divs>
    <w:div w:id="51539116">
      <w:bodyDiv w:val="1"/>
      <w:marLeft w:val="0"/>
      <w:marRight w:val="0"/>
      <w:marTop w:val="0"/>
      <w:marBottom w:val="0"/>
      <w:divBdr>
        <w:top w:val="none" w:sz="0" w:space="0" w:color="auto"/>
        <w:left w:val="none" w:sz="0" w:space="0" w:color="auto"/>
        <w:bottom w:val="none" w:sz="0" w:space="0" w:color="auto"/>
        <w:right w:val="none" w:sz="0" w:space="0" w:color="auto"/>
      </w:divBdr>
    </w:div>
    <w:div w:id="100686006">
      <w:bodyDiv w:val="1"/>
      <w:marLeft w:val="0"/>
      <w:marRight w:val="0"/>
      <w:marTop w:val="0"/>
      <w:marBottom w:val="0"/>
      <w:divBdr>
        <w:top w:val="none" w:sz="0" w:space="0" w:color="auto"/>
        <w:left w:val="none" w:sz="0" w:space="0" w:color="auto"/>
        <w:bottom w:val="none" w:sz="0" w:space="0" w:color="auto"/>
        <w:right w:val="none" w:sz="0" w:space="0" w:color="auto"/>
      </w:divBdr>
    </w:div>
    <w:div w:id="1386487877">
      <w:bodyDiv w:val="1"/>
      <w:marLeft w:val="0"/>
      <w:marRight w:val="0"/>
      <w:marTop w:val="0"/>
      <w:marBottom w:val="0"/>
      <w:divBdr>
        <w:top w:val="none" w:sz="0" w:space="0" w:color="auto"/>
        <w:left w:val="none" w:sz="0" w:space="0" w:color="auto"/>
        <w:bottom w:val="none" w:sz="0" w:space="0" w:color="auto"/>
        <w:right w:val="none" w:sz="0" w:space="0" w:color="auto"/>
      </w:divBdr>
    </w:div>
    <w:div w:id="151630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job.gd.gov.c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157</Words>
  <Characters>901</Characters>
  <Application>Microsoft Office Word</Application>
  <DocSecurity>0</DocSecurity>
  <Lines>7</Lines>
  <Paragraphs>2</Paragraphs>
  <ScaleCrop>false</ScaleCrop>
  <Company>HP</Company>
  <LinksUpToDate>false</LinksUpToDate>
  <CharactersWithSpaces>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2020-02-22T02:13:00Z</dcterms:created>
  <dcterms:modified xsi:type="dcterms:W3CDTF">2020-02-22T03:10:00Z</dcterms:modified>
</cp:coreProperties>
</file>