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sz w:val="24"/>
        </w:rPr>
      </w:pPr>
      <w:r>
        <w:pict>
          <v:shape id="文本框 4" o:spid="_x0000_s1027" o:spt="202" type="#_x0000_t202" style="position:absolute;left:0pt;margin-left:254.25pt;margin-top:28.8pt;height:30.45pt;width:147.35pt;z-index:25166131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eastAsia="黑体"/>
                      <w:sz w:val="28"/>
                      <w:szCs w:val="28"/>
                    </w:rPr>
                    <w:t>成果编号：</w:t>
                  </w:r>
                </w:p>
              </w:txbxContent>
            </v:textbox>
          </v:shape>
        </w:pict>
      </w:r>
      <w:r>
        <w:pict>
          <v:shape id="文本框 3" o:spid="_x0000_s1026" o:spt="202" type="#_x0000_t202" style="position:absolute;left:0pt;margin-left:67.45pt;margin-top:13.85pt;height:84.45pt;width:91.65pt;mso-wrap-style:none;z-index:251660288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eastAsia="宋体"/>
                      <w:sz w:val="20"/>
                    </w:rPr>
                    <w:drawing>
                      <wp:inline distT="0" distB="0" distL="0" distR="0">
                        <wp:extent cx="971550" cy="971550"/>
                        <wp:effectExtent l="0" t="0" r="0" b="0"/>
                        <wp:docPr id="2" name="图片 2" descr="t0115169ee1bb54a7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t0115169ee1bb54a7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 w:eastAsia="方正小标宋简体"/>
          <w:sz w:val="24"/>
        </w:rPr>
        <w:t>附件3</w:t>
      </w:r>
    </w:p>
    <w:p>
      <w:pPr>
        <w:rPr>
          <w:rFonts w:eastAsia="黑体"/>
          <w:sz w:val="32"/>
          <w:szCs w:val="32"/>
        </w:rPr>
      </w:pPr>
    </w:p>
    <w:p>
      <w:pPr>
        <w:ind w:firstLine="800" w:firstLineChars="200"/>
        <w:rPr>
          <w:rFonts w:eastAsia="方正小标宋简体"/>
          <w:sz w:val="40"/>
          <w:szCs w:val="40"/>
        </w:rPr>
      </w:pPr>
    </w:p>
    <w:p>
      <w:pPr>
        <w:rPr>
          <w:rFonts w:eastAsia="方正小标宋简体"/>
          <w:sz w:val="40"/>
          <w:szCs w:val="40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eastAsia="黑体"/>
          <w:szCs w:val="32"/>
        </w:rPr>
      </w:pPr>
    </w:p>
    <w:p>
      <w:pPr>
        <w:rPr>
          <w:rFonts w:eastAsia="黑体"/>
          <w:szCs w:val="32"/>
        </w:rPr>
      </w:pPr>
    </w:p>
    <w:p>
      <w:pPr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茂名职业技术学院</w:t>
      </w:r>
      <w:r>
        <w:rPr>
          <w:rFonts w:eastAsia="方正小标宋简体"/>
          <w:sz w:val="40"/>
          <w:szCs w:val="40"/>
        </w:rPr>
        <w:t>教育教学成果奖</w:t>
      </w:r>
      <w:r>
        <w:rPr>
          <w:rFonts w:hint="eastAsia" w:eastAsia="方正小标宋简体"/>
          <w:sz w:val="40"/>
          <w:szCs w:val="40"/>
        </w:rPr>
        <w:t>总结报告</w:t>
      </w:r>
    </w:p>
    <w:p>
      <w:pPr>
        <w:spacing w:beforeLines="100" w:afterLines="50"/>
        <w:jc w:val="center"/>
        <w:rPr>
          <w:rFonts w:ascii="宋体" w:hAnsi="宋体"/>
          <w:b/>
          <w:sz w:val="48"/>
          <w:szCs w:val="48"/>
        </w:rPr>
      </w:pPr>
    </w:p>
    <w:tbl>
      <w:tblPr>
        <w:tblStyle w:val="3"/>
        <w:tblW w:w="9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6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spacing w:line="700" w:lineRule="exact"/>
              <w:jc w:val="distribute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sz w:val="32"/>
              </w:rPr>
              <w:t>成果名称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spacing w:line="700" w:lineRule="exact"/>
              <w:rPr>
                <w:rFonts w:eastAsia="楷体_GB2312"/>
                <w:sz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spacing w:line="700" w:lineRule="exact"/>
              <w:jc w:val="distribute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sz w:val="32"/>
              </w:rPr>
              <w:t>成果完成人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spacing w:line="700" w:lineRule="exact"/>
              <w:rPr>
                <w:rFonts w:eastAsia="楷体_GB2312"/>
                <w:sz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spacing w:line="700" w:lineRule="exact"/>
              <w:jc w:val="distribute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sz w:val="32"/>
              </w:rPr>
              <w:t>成果完成单位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spacing w:line="700" w:lineRule="exact"/>
              <w:rPr>
                <w:rFonts w:eastAsia="楷体_GB2312"/>
                <w:sz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spacing w:line="700" w:lineRule="exact"/>
              <w:jc w:val="distribute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sz w:val="32"/>
                <w:lang w:val="en-US" w:eastAsia="zh-CN"/>
              </w:rPr>
              <w:t>申报</w:t>
            </w:r>
            <w:bookmarkStart w:id="0" w:name="_GoBack"/>
            <w:bookmarkEnd w:id="0"/>
            <w:r>
              <w:rPr>
                <w:rFonts w:hint="eastAsia" w:eastAsia="楷体_GB2312"/>
                <w:sz w:val="32"/>
              </w:rPr>
              <w:t>时间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spacing w:line="700" w:lineRule="exact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sz w:val="32"/>
              </w:rPr>
              <w:t xml:space="preserve">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spacing w:line="700" w:lineRule="exact"/>
              <w:jc w:val="distribute"/>
              <w:rPr>
                <w:rFonts w:eastAsia="楷体_GB2312"/>
                <w:sz w:val="32"/>
              </w:rPr>
            </w:pPr>
            <w:r>
              <w:rPr>
                <w:rFonts w:hint="eastAsia" w:eastAsia="楷体_GB2312"/>
                <w:sz w:val="32"/>
              </w:rPr>
              <w:t>成果科类</w:t>
            </w:r>
          </w:p>
        </w:tc>
        <w:tc>
          <w:tcPr>
            <w:tcW w:w="6995" w:type="dxa"/>
            <w:shd w:val="clear" w:color="auto" w:fill="auto"/>
            <w:vAlign w:val="center"/>
          </w:tcPr>
          <w:p>
            <w:pPr>
              <w:spacing w:line="700" w:lineRule="exact"/>
              <w:rPr>
                <w:rFonts w:eastAsia="楷体_GB2312"/>
                <w:sz w:val="32"/>
                <w:u w:val="single"/>
              </w:rPr>
            </w:pPr>
          </w:p>
        </w:tc>
      </w:tr>
    </w:tbl>
    <w:p>
      <w:pPr>
        <w:rPr>
          <w:rFonts w:ascii="楷体_GB2312" w:eastAsia="楷体_GB2312"/>
          <w:b/>
          <w:sz w:val="52"/>
          <w:szCs w:val="52"/>
        </w:rPr>
      </w:pPr>
    </w:p>
    <w:p>
      <w:pPr>
        <w:jc w:val="center"/>
        <w:rPr>
          <w:rFonts w:ascii="楷体_GB2312" w:eastAsia="楷体_GB2312"/>
          <w:sz w:val="40"/>
          <w:szCs w:val="52"/>
        </w:rPr>
      </w:pPr>
      <w:r>
        <w:rPr>
          <w:rFonts w:hint="eastAsia" w:ascii="楷体_GB2312" w:eastAsia="楷体_GB2312"/>
          <w:sz w:val="40"/>
          <w:szCs w:val="52"/>
        </w:rPr>
        <w:t>教 务 处 制</w:t>
      </w:r>
    </w:p>
    <w:p>
      <w:pPr>
        <w:jc w:val="center"/>
        <w:rPr>
          <w:rFonts w:ascii="楷体_GB2312" w:eastAsia="楷体_GB2312"/>
          <w:sz w:val="40"/>
          <w:szCs w:val="52"/>
        </w:rPr>
      </w:pPr>
    </w:p>
    <w:p>
      <w:pPr>
        <w:jc w:val="center"/>
        <w:rPr>
          <w:rFonts w:ascii="楷体_GB2312" w:eastAsia="楷体_GB2312"/>
          <w:sz w:val="40"/>
          <w:szCs w:val="52"/>
        </w:rPr>
      </w:pPr>
    </w:p>
    <w:p>
      <w:pPr>
        <w:widowControl w:val="0"/>
        <w:spacing w:after="0"/>
        <w:rPr>
          <w:rFonts w:ascii="黑体" w:hAnsi="华文中宋" w:eastAsia="黑体" w:cs="Times New Roman"/>
          <w:b/>
          <w:kern w:val="2"/>
          <w:sz w:val="32"/>
          <w:szCs w:val="36"/>
        </w:rPr>
      </w:pPr>
      <w:r>
        <w:rPr>
          <w:rFonts w:hint="eastAsia" w:ascii="黑体" w:hAnsi="华文中宋" w:eastAsia="黑体" w:cs="Times New Roman"/>
          <w:b/>
          <w:kern w:val="2"/>
          <w:sz w:val="32"/>
          <w:szCs w:val="36"/>
        </w:rPr>
        <w:t>题目：三号黑体字</w:t>
      </w:r>
    </w:p>
    <w:p>
      <w:pPr>
        <w:jc w:val="center"/>
      </w:pP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（成果完成人：宋体 四号，单倍行距）</w:t>
      </w: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（成果完成单位：宋体 四号，单倍行距）</w:t>
      </w:r>
    </w:p>
    <w:p>
      <w:pPr>
        <w:ind w:firstLine="840" w:firstLineChars="300"/>
        <w:rPr>
          <w:rFonts w:ascii="Calibri" w:hAnsi="Calibri" w:eastAsia="黑体" w:cs="Times New Roman"/>
          <w:sz w:val="28"/>
        </w:rPr>
      </w:pPr>
    </w:p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Calibri" w:hAnsi="Calibri" w:eastAsia="黑体" w:cs="Times New Roman"/>
          <w:sz w:val="28"/>
        </w:rPr>
        <w:t>一、成果概述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一级标题：黑体四号加粗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 w:ascii="Cambria" w:hAnsi="Cambria" w:eastAsia="宋体"/>
          <w:b/>
          <w:kern w:val="2"/>
          <w:sz w:val="24"/>
        </w:rPr>
        <w:t>（二）二级标题：宋体小四号，加粗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正文：宋体小四，行距1.5倍，首行缩进2字符。</w:t>
      </w:r>
    </w:p>
    <w:p>
      <w:pPr>
        <w:spacing w:line="440" w:lineRule="exact"/>
        <w:rPr>
          <w:color w:val="FF0000"/>
          <w:sz w:val="24"/>
          <w:szCs w:val="24"/>
        </w:rPr>
      </w:pPr>
    </w:p>
    <w:p>
      <w:pPr>
        <w:spacing w:line="440" w:lineRule="exact"/>
        <w:ind w:firstLine="560" w:firstLineChars="200"/>
        <w:rPr>
          <w:rFonts w:ascii="Calibri" w:hAnsi="Calibri" w:eastAsia="黑体" w:cs="Times New Roman"/>
          <w:sz w:val="28"/>
        </w:rPr>
      </w:pPr>
      <w:r>
        <w:rPr>
          <w:rFonts w:hint="eastAsia" w:ascii="Calibri" w:hAnsi="Calibri" w:eastAsia="黑体" w:cs="Times New Roman"/>
          <w:sz w:val="28"/>
        </w:rPr>
        <w:t>二、成果主要内容</w:t>
      </w:r>
    </w:p>
    <w:p>
      <w:pPr>
        <w:spacing w:line="440" w:lineRule="exact"/>
        <w:ind w:firstLine="560" w:firstLineChars="200"/>
        <w:rPr>
          <w:rFonts w:ascii="Calibri" w:hAnsi="Calibri" w:eastAsia="黑体" w:cs="Times New Roman"/>
          <w:sz w:val="28"/>
        </w:rPr>
      </w:pPr>
      <w:r>
        <w:rPr>
          <w:rFonts w:hint="eastAsia" w:ascii="Calibri" w:hAnsi="Calibri" w:eastAsia="黑体" w:cs="Times New Roman"/>
          <w:sz w:val="28"/>
        </w:rPr>
        <w:t>三、成果创新点</w:t>
      </w:r>
    </w:p>
    <w:p>
      <w:pPr>
        <w:spacing w:line="440" w:lineRule="exact"/>
        <w:ind w:firstLine="560" w:firstLineChars="200"/>
        <w:rPr>
          <w:color w:val="FF0000"/>
          <w:sz w:val="24"/>
          <w:szCs w:val="24"/>
        </w:rPr>
      </w:pPr>
      <w:r>
        <w:rPr>
          <w:rFonts w:hint="eastAsia" w:ascii="Calibri" w:hAnsi="Calibri" w:eastAsia="黑体" w:cs="Times New Roman"/>
          <w:sz w:val="28"/>
        </w:rPr>
        <w:t>四、成果的应用与推广</w:t>
      </w:r>
    </w:p>
    <w:p/>
    <w:p>
      <w:pPr>
        <w:ind w:firstLine="220" w:firstLineChars="100"/>
      </w:pPr>
      <w:r>
        <w:rPr>
          <w:rFonts w:hint="eastAsia"/>
        </w:rPr>
        <w:t>佐证材料，按照学术论文规范在行文中标注，并与佐证材料序号一致。</w:t>
      </w:r>
    </w:p>
    <w:p/>
    <w:p/>
    <w:p/>
    <w:p/>
    <w:sectPr>
      <w:pgSz w:w="12240" w:h="15840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453"/>
    <w:rsid w:val="006D6705"/>
    <w:rsid w:val="00C71453"/>
    <w:rsid w:val="108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after="200"/>
    </w:pPr>
    <w:rPr>
      <w:rFonts w:asciiTheme="minorHAnsi" w:hAnsiTheme="minorHAnsi" w:eastAsiaTheme="minorEastAsia" w:cstheme="minorBidi"/>
      <w:kern w:val="0"/>
      <w:sz w:val="2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2019-03-10T13:26:00Z</dcterms:created>
  <dc:creator>曾萍</dc:creator>
  <cp:lastModifiedBy>Taurus</cp:lastModifiedBy>
  <dcterms:modified xsi:type="dcterms:W3CDTF">2019-03-12T01:44:41Z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