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D5" w:rsidRPr="00702FA6" w:rsidRDefault="000120D5" w:rsidP="000120D5">
      <w:pPr>
        <w:jc w:val="center"/>
        <w:rPr>
          <w:rFonts w:asciiTheme="minorHAnsi" w:eastAsiaTheme="minorEastAsia" w:hAnsiTheme="minorHAnsi" w:cstheme="minorBidi"/>
          <w:b/>
          <w:sz w:val="44"/>
          <w:szCs w:val="44"/>
        </w:rPr>
      </w:pPr>
      <w:r w:rsidRPr="00702FA6">
        <w:rPr>
          <w:rFonts w:asciiTheme="minorHAnsi" w:eastAsiaTheme="minorEastAsia" w:hAnsiTheme="minorHAnsi" w:cstheme="minorBidi"/>
          <w:b/>
          <w:sz w:val="44"/>
          <w:szCs w:val="44"/>
        </w:rPr>
        <w:t>茂名职业技术学院</w:t>
      </w:r>
      <w:r w:rsidRPr="00702FA6">
        <w:rPr>
          <w:rFonts w:asciiTheme="minorHAnsi" w:eastAsiaTheme="minorEastAsia" w:hAnsiTheme="minorHAnsi" w:cstheme="minorBidi" w:hint="eastAsia"/>
          <w:b/>
          <w:sz w:val="44"/>
          <w:szCs w:val="44"/>
        </w:rPr>
        <w:t>2</w:t>
      </w:r>
      <w:r w:rsidRPr="00702FA6">
        <w:rPr>
          <w:rFonts w:asciiTheme="minorHAnsi" w:eastAsiaTheme="minorEastAsia" w:hAnsiTheme="minorHAnsi" w:cstheme="minorBidi"/>
          <w:b/>
          <w:sz w:val="44"/>
          <w:szCs w:val="44"/>
        </w:rPr>
        <w:t>020</w:t>
      </w:r>
      <w:r w:rsidRPr="00702FA6">
        <w:rPr>
          <w:rFonts w:asciiTheme="minorHAnsi" w:eastAsiaTheme="minorEastAsia" w:hAnsiTheme="minorHAnsi" w:cstheme="minorBidi"/>
          <w:b/>
          <w:sz w:val="44"/>
          <w:szCs w:val="44"/>
        </w:rPr>
        <w:t>年度信息公开报告</w:t>
      </w:r>
    </w:p>
    <w:p w:rsidR="000120D5" w:rsidRPr="000120D5" w:rsidRDefault="000120D5" w:rsidP="000120D5">
      <w:pPr>
        <w:jc w:val="center"/>
        <w:rPr>
          <w:rFonts w:asciiTheme="minorHAnsi" w:eastAsiaTheme="minorEastAsia" w:hAnsiTheme="minorHAnsi" w:cstheme="minorBidi"/>
          <w:sz w:val="44"/>
          <w:szCs w:val="44"/>
        </w:rPr>
      </w:pPr>
    </w:p>
    <w:p w:rsidR="00EE44B5" w:rsidRPr="009C6BE0" w:rsidRDefault="00EE44B5" w:rsidP="00EE44B5">
      <w:pPr>
        <w:widowControl/>
        <w:spacing w:line="520" w:lineRule="atLeast"/>
        <w:ind w:firstLineChars="200" w:firstLine="640"/>
        <w:rPr>
          <w:rFonts w:asciiTheme="minorHAnsi" w:eastAsiaTheme="minorEastAsia" w:hAnsiTheme="minorHAnsi" w:cstheme="minorBidi"/>
          <w:sz w:val="32"/>
          <w:szCs w:val="32"/>
        </w:rPr>
      </w:pPr>
      <w:r w:rsidRPr="009C6BE0">
        <w:rPr>
          <w:rFonts w:asciiTheme="minorHAnsi" w:eastAsiaTheme="minorEastAsia" w:hAnsiTheme="minorHAnsi" w:cstheme="minorBidi" w:hint="eastAsia"/>
          <w:sz w:val="32"/>
          <w:szCs w:val="32"/>
        </w:rPr>
        <w:t>根据《中华人民共和国政府信息公开条例》和教育部《高等学校信息公开办法》精神，结合教育部办公厅、广东省教育厅关于做好</w:t>
      </w:r>
      <w:r w:rsidRPr="009C6BE0">
        <w:rPr>
          <w:rFonts w:asciiTheme="minorHAnsi" w:eastAsiaTheme="minorEastAsia" w:hAnsiTheme="minorHAnsi" w:cstheme="minorBidi" w:hint="eastAsia"/>
          <w:sz w:val="32"/>
          <w:szCs w:val="32"/>
        </w:rPr>
        <w:t>20</w:t>
      </w:r>
      <w:r w:rsidR="00862235" w:rsidRPr="009C6BE0">
        <w:rPr>
          <w:rFonts w:asciiTheme="minorHAnsi" w:eastAsiaTheme="minorEastAsia" w:hAnsiTheme="minorHAnsi" w:cstheme="minorBidi"/>
          <w:sz w:val="32"/>
          <w:szCs w:val="32"/>
        </w:rPr>
        <w:t>20</w:t>
      </w:r>
      <w:r w:rsidRPr="009C6BE0">
        <w:rPr>
          <w:rFonts w:asciiTheme="minorHAnsi" w:eastAsiaTheme="minorEastAsia" w:hAnsiTheme="minorHAnsi" w:cstheme="minorBidi" w:hint="eastAsia"/>
          <w:sz w:val="32"/>
          <w:szCs w:val="32"/>
        </w:rPr>
        <w:t>学年度信息公开工作的要求，结合学院实际，现将学院</w:t>
      </w:r>
      <w:r w:rsidRPr="009C6BE0">
        <w:rPr>
          <w:rFonts w:asciiTheme="minorHAnsi" w:eastAsiaTheme="minorEastAsia" w:hAnsiTheme="minorHAnsi" w:cstheme="minorBidi" w:hint="eastAsia"/>
          <w:sz w:val="32"/>
          <w:szCs w:val="32"/>
        </w:rPr>
        <w:t>20</w:t>
      </w:r>
      <w:r w:rsidRPr="009C6BE0">
        <w:rPr>
          <w:rFonts w:asciiTheme="minorHAnsi" w:eastAsiaTheme="minorEastAsia" w:hAnsiTheme="minorHAnsi" w:cstheme="minorBidi"/>
          <w:sz w:val="32"/>
          <w:szCs w:val="32"/>
        </w:rPr>
        <w:t>20</w:t>
      </w:r>
      <w:r w:rsidRPr="009C6BE0">
        <w:rPr>
          <w:rFonts w:asciiTheme="minorHAnsi" w:eastAsiaTheme="minorEastAsia" w:hAnsiTheme="minorHAnsi" w:cstheme="minorBidi" w:hint="eastAsia"/>
          <w:sz w:val="32"/>
          <w:szCs w:val="32"/>
        </w:rPr>
        <w:t>学年（从</w:t>
      </w:r>
      <w:r w:rsidRPr="009C6BE0">
        <w:rPr>
          <w:rFonts w:asciiTheme="minorHAnsi" w:eastAsiaTheme="minorEastAsia" w:hAnsiTheme="minorHAnsi" w:cstheme="minorBidi" w:hint="eastAsia"/>
          <w:sz w:val="32"/>
          <w:szCs w:val="32"/>
        </w:rPr>
        <w:t>20</w:t>
      </w:r>
      <w:r w:rsidRPr="009C6BE0">
        <w:rPr>
          <w:rFonts w:asciiTheme="minorHAnsi" w:eastAsiaTheme="minorEastAsia" w:hAnsiTheme="minorHAnsi" w:cstheme="minorBidi"/>
          <w:sz w:val="32"/>
          <w:szCs w:val="32"/>
        </w:rPr>
        <w:t>19</w:t>
      </w:r>
      <w:r w:rsidRPr="009C6BE0">
        <w:rPr>
          <w:rFonts w:asciiTheme="minorHAnsi" w:eastAsiaTheme="minorEastAsia" w:hAnsiTheme="minorHAnsi" w:cstheme="minorBidi" w:hint="eastAsia"/>
          <w:sz w:val="32"/>
          <w:szCs w:val="32"/>
        </w:rPr>
        <w:t>年</w:t>
      </w:r>
      <w:r w:rsidRPr="009C6BE0">
        <w:rPr>
          <w:rFonts w:asciiTheme="minorHAnsi" w:eastAsiaTheme="minorEastAsia" w:hAnsiTheme="minorHAnsi" w:cstheme="minorBidi" w:hint="eastAsia"/>
          <w:sz w:val="32"/>
          <w:szCs w:val="32"/>
        </w:rPr>
        <w:t>9</w:t>
      </w:r>
      <w:r w:rsidRPr="009C6BE0">
        <w:rPr>
          <w:rFonts w:asciiTheme="minorHAnsi" w:eastAsiaTheme="minorEastAsia" w:hAnsiTheme="minorHAnsi" w:cstheme="minorBidi" w:hint="eastAsia"/>
          <w:sz w:val="32"/>
          <w:szCs w:val="32"/>
        </w:rPr>
        <w:t>月</w:t>
      </w:r>
      <w:r w:rsidRPr="009C6BE0">
        <w:rPr>
          <w:rFonts w:asciiTheme="minorHAnsi" w:eastAsiaTheme="minorEastAsia" w:hAnsiTheme="minorHAnsi" w:cstheme="minorBidi" w:hint="eastAsia"/>
          <w:sz w:val="32"/>
          <w:szCs w:val="32"/>
        </w:rPr>
        <w:t>1</w:t>
      </w:r>
      <w:r w:rsidRPr="009C6BE0">
        <w:rPr>
          <w:rFonts w:asciiTheme="minorHAnsi" w:eastAsiaTheme="minorEastAsia" w:hAnsiTheme="minorHAnsi" w:cstheme="minorBidi" w:hint="eastAsia"/>
          <w:sz w:val="32"/>
          <w:szCs w:val="32"/>
        </w:rPr>
        <w:t>日到</w:t>
      </w:r>
      <w:r w:rsidRPr="009C6BE0">
        <w:rPr>
          <w:rFonts w:asciiTheme="minorHAnsi" w:eastAsiaTheme="minorEastAsia" w:hAnsiTheme="minorHAnsi" w:cstheme="minorBidi" w:hint="eastAsia"/>
          <w:sz w:val="32"/>
          <w:szCs w:val="32"/>
        </w:rPr>
        <w:t>20</w:t>
      </w:r>
      <w:r w:rsidRPr="009C6BE0">
        <w:rPr>
          <w:rFonts w:asciiTheme="minorHAnsi" w:eastAsiaTheme="minorEastAsia" w:hAnsiTheme="minorHAnsi" w:cstheme="minorBidi"/>
          <w:sz w:val="32"/>
          <w:szCs w:val="32"/>
        </w:rPr>
        <w:t>20</w:t>
      </w:r>
      <w:r w:rsidRPr="009C6BE0">
        <w:rPr>
          <w:rFonts w:asciiTheme="minorHAnsi" w:eastAsiaTheme="minorEastAsia" w:hAnsiTheme="minorHAnsi" w:cstheme="minorBidi" w:hint="eastAsia"/>
          <w:sz w:val="32"/>
          <w:szCs w:val="32"/>
        </w:rPr>
        <w:t>年</w:t>
      </w:r>
      <w:r w:rsidRPr="009C6BE0">
        <w:rPr>
          <w:rFonts w:asciiTheme="minorHAnsi" w:eastAsiaTheme="minorEastAsia" w:hAnsiTheme="minorHAnsi" w:cstheme="minorBidi" w:hint="eastAsia"/>
          <w:sz w:val="32"/>
          <w:szCs w:val="32"/>
        </w:rPr>
        <w:t>8</w:t>
      </w:r>
      <w:r w:rsidRPr="009C6BE0">
        <w:rPr>
          <w:rFonts w:asciiTheme="minorHAnsi" w:eastAsiaTheme="minorEastAsia" w:hAnsiTheme="minorHAnsi" w:cstheme="minorBidi" w:hint="eastAsia"/>
          <w:sz w:val="32"/>
          <w:szCs w:val="32"/>
        </w:rPr>
        <w:t>月</w:t>
      </w:r>
      <w:r w:rsidRPr="009C6BE0">
        <w:rPr>
          <w:rFonts w:asciiTheme="minorHAnsi" w:eastAsiaTheme="minorEastAsia" w:hAnsiTheme="minorHAnsi" w:cstheme="minorBidi" w:hint="eastAsia"/>
          <w:sz w:val="32"/>
          <w:szCs w:val="32"/>
        </w:rPr>
        <w:t>31</w:t>
      </w:r>
      <w:r w:rsidRPr="009C6BE0">
        <w:rPr>
          <w:rFonts w:asciiTheme="minorHAnsi" w:eastAsiaTheme="minorEastAsia" w:hAnsiTheme="minorHAnsi" w:cstheme="minorBidi" w:hint="eastAsia"/>
          <w:sz w:val="32"/>
          <w:szCs w:val="32"/>
        </w:rPr>
        <w:t>日止）信息公开情况报告如下：</w:t>
      </w:r>
    </w:p>
    <w:p w:rsidR="00EE44B5" w:rsidRPr="008912B1" w:rsidRDefault="00EE44B5" w:rsidP="008912B1">
      <w:pPr>
        <w:ind w:firstLineChars="221" w:firstLine="707"/>
        <w:rPr>
          <w:rFonts w:ascii="黑体" w:eastAsia="黑体" w:hAnsi="黑体" w:cstheme="minorBidi"/>
          <w:sz w:val="32"/>
          <w:szCs w:val="32"/>
        </w:rPr>
      </w:pPr>
      <w:r w:rsidRPr="008912B1">
        <w:rPr>
          <w:rFonts w:ascii="黑体" w:eastAsia="黑体" w:hAnsi="黑体" w:cstheme="minorBidi" w:hint="eastAsia"/>
          <w:sz w:val="32"/>
          <w:szCs w:val="32"/>
        </w:rPr>
        <w:t>一、概述</w:t>
      </w:r>
    </w:p>
    <w:p w:rsidR="00862235" w:rsidRPr="001D3E91" w:rsidRDefault="00862235" w:rsidP="009C6BE0">
      <w:pPr>
        <w:widowControl/>
        <w:spacing w:line="520" w:lineRule="atLeast"/>
        <w:ind w:firstLineChars="200" w:firstLine="640"/>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20</w:t>
      </w:r>
      <w:r w:rsidRPr="001D3E91">
        <w:rPr>
          <w:rFonts w:asciiTheme="minorHAnsi" w:eastAsiaTheme="minorEastAsia" w:hAnsiTheme="minorHAnsi" w:cstheme="minorBidi"/>
          <w:sz w:val="32"/>
          <w:szCs w:val="32"/>
        </w:rPr>
        <w:t>19</w:t>
      </w:r>
      <w:r w:rsidRPr="001D3E91">
        <w:rPr>
          <w:rFonts w:asciiTheme="minorHAnsi" w:eastAsiaTheme="minorEastAsia" w:hAnsiTheme="minorHAnsi" w:cstheme="minorBidi" w:hint="eastAsia"/>
          <w:sz w:val="32"/>
          <w:szCs w:val="32"/>
        </w:rPr>
        <w:t>—</w:t>
      </w:r>
      <w:r w:rsidRPr="001D3E91">
        <w:rPr>
          <w:rFonts w:asciiTheme="minorHAnsi" w:eastAsiaTheme="minorEastAsia" w:hAnsiTheme="minorHAnsi" w:cstheme="minorBidi" w:hint="eastAsia"/>
          <w:sz w:val="32"/>
          <w:szCs w:val="32"/>
        </w:rPr>
        <w:t>20</w:t>
      </w:r>
      <w:r w:rsidRPr="001D3E91">
        <w:rPr>
          <w:rFonts w:asciiTheme="minorHAnsi" w:eastAsiaTheme="minorEastAsia" w:hAnsiTheme="minorHAnsi" w:cstheme="minorBidi"/>
          <w:sz w:val="32"/>
          <w:szCs w:val="32"/>
        </w:rPr>
        <w:t>20</w:t>
      </w:r>
      <w:r w:rsidRPr="001D3E91">
        <w:rPr>
          <w:rFonts w:asciiTheme="minorHAnsi" w:eastAsiaTheme="minorEastAsia" w:hAnsiTheme="minorHAnsi" w:cstheme="minorBidi" w:hint="eastAsia"/>
          <w:sz w:val="32"/>
          <w:szCs w:val="32"/>
        </w:rPr>
        <w:t>学年，我院信息公开工作严格执行上级要求，加大创新力度，丰富公开内容，优化公开方式，切实做好学院信息公开年度报告编制和发布等工作，进一步提高信息透明度，推动学院信息公开工作的常态化、规范化、制度化，主要做好以下几个方面。</w:t>
      </w:r>
    </w:p>
    <w:p w:rsidR="00862235" w:rsidRPr="001D3E91" w:rsidRDefault="00862235"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一是学院高度重视，强化责任落实。学院高度重视信息公开工作，不断完善信息公开的体制机制。在学院信息公开工作领导小组的领导下学院各职能部门具体负责各自工作职责范围内的信息公开工作，各部门设立信息联络员定期报送信息，两级联动确保了信息公开工作的有效开展。</w:t>
      </w:r>
    </w:p>
    <w:p w:rsidR="00EE44B5" w:rsidRPr="001D3E91" w:rsidRDefault="00862235"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二</w:t>
      </w:r>
      <w:r w:rsidR="008912B1">
        <w:rPr>
          <w:rFonts w:asciiTheme="minorHAnsi" w:eastAsiaTheme="minorEastAsia" w:hAnsiTheme="minorHAnsi" w:cstheme="minorBidi" w:hint="eastAsia"/>
          <w:sz w:val="32"/>
          <w:szCs w:val="32"/>
        </w:rPr>
        <w:t>是</w:t>
      </w:r>
      <w:r w:rsidR="00EE44B5" w:rsidRPr="001D3E91">
        <w:rPr>
          <w:rFonts w:asciiTheme="minorHAnsi" w:eastAsiaTheme="minorEastAsia" w:hAnsiTheme="minorHAnsi" w:cstheme="minorBidi" w:hint="eastAsia"/>
          <w:sz w:val="32"/>
          <w:szCs w:val="32"/>
        </w:rPr>
        <w:t>加强了制度建设。学校高度重视信息公开工作，</w:t>
      </w:r>
      <w:r w:rsidR="00EE44B5" w:rsidRPr="001D3E91">
        <w:rPr>
          <w:rFonts w:asciiTheme="minorHAnsi" w:eastAsiaTheme="minorEastAsia" w:hAnsiTheme="minorHAnsi" w:cstheme="minorBidi" w:hint="eastAsia"/>
          <w:sz w:val="32"/>
          <w:szCs w:val="32"/>
        </w:rPr>
        <w:t xml:space="preserve"> </w:t>
      </w:r>
      <w:r w:rsidR="00EE44B5" w:rsidRPr="001D3E91">
        <w:rPr>
          <w:rFonts w:asciiTheme="minorHAnsi" w:eastAsiaTheme="minorEastAsia" w:hAnsiTheme="minorHAnsi" w:cstheme="minorBidi" w:hint="eastAsia"/>
          <w:sz w:val="32"/>
          <w:szCs w:val="32"/>
        </w:rPr>
        <w:t>学校专题研究了信息网络安全工作</w:t>
      </w:r>
      <w:r w:rsidR="00EE44B5" w:rsidRPr="001D3E91">
        <w:rPr>
          <w:rFonts w:asciiTheme="minorHAnsi" w:eastAsiaTheme="minorEastAsia" w:hAnsiTheme="minorHAnsi" w:cstheme="minorBidi" w:hint="eastAsia"/>
          <w:sz w:val="32"/>
          <w:szCs w:val="32"/>
        </w:rPr>
        <w:t>,</w:t>
      </w:r>
      <w:r w:rsidR="00EE44B5" w:rsidRPr="001D3E91">
        <w:rPr>
          <w:rFonts w:asciiTheme="minorHAnsi" w:eastAsiaTheme="minorEastAsia" w:hAnsiTheme="minorHAnsi" w:cstheme="minorBidi" w:hint="eastAsia"/>
          <w:sz w:val="32"/>
          <w:szCs w:val="32"/>
        </w:rPr>
        <w:t>进一步修订了信息网络及网络安全的有关管理规定，对通过学校网络平台发布信息的发布人员、发布流程、审核及信息时效性等方面</w:t>
      </w:r>
      <w:proofErr w:type="gramStart"/>
      <w:r w:rsidR="00EE44B5" w:rsidRPr="001D3E91">
        <w:rPr>
          <w:rFonts w:asciiTheme="minorHAnsi" w:eastAsiaTheme="minorEastAsia" w:hAnsiTheme="minorHAnsi" w:cstheme="minorBidi" w:hint="eastAsia"/>
          <w:sz w:val="32"/>
          <w:szCs w:val="32"/>
        </w:rPr>
        <w:t>作出</w:t>
      </w:r>
      <w:proofErr w:type="gramEnd"/>
      <w:r w:rsidR="00EE44B5" w:rsidRPr="001D3E91">
        <w:rPr>
          <w:rFonts w:asciiTheme="minorHAnsi" w:eastAsiaTheme="minorEastAsia" w:hAnsiTheme="minorHAnsi" w:cstheme="minorBidi" w:hint="eastAsia"/>
          <w:sz w:val="32"/>
          <w:szCs w:val="32"/>
        </w:rPr>
        <w:t>了更为</w:t>
      </w:r>
      <w:r w:rsidR="00EE44B5" w:rsidRPr="001D3E91">
        <w:rPr>
          <w:rFonts w:asciiTheme="minorHAnsi" w:eastAsiaTheme="minorEastAsia" w:hAnsiTheme="minorHAnsi" w:cstheme="minorBidi" w:hint="eastAsia"/>
          <w:sz w:val="32"/>
          <w:szCs w:val="32"/>
        </w:rPr>
        <w:lastRenderedPageBreak/>
        <w:t>细致、更为明确的规定，为信息公开工作科学化、规范化、制度化、常态化提供了有力保障。</w:t>
      </w:r>
    </w:p>
    <w:p w:rsidR="00862235" w:rsidRPr="001D3E91" w:rsidRDefault="00862235"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三</w:t>
      </w:r>
      <w:r w:rsidR="008912B1">
        <w:rPr>
          <w:rFonts w:asciiTheme="minorHAnsi" w:eastAsiaTheme="minorEastAsia" w:hAnsiTheme="minorHAnsi" w:cstheme="minorBidi" w:hint="eastAsia"/>
          <w:sz w:val="32"/>
          <w:szCs w:val="32"/>
        </w:rPr>
        <w:t>是</w:t>
      </w:r>
      <w:r w:rsidRPr="001D3E91">
        <w:rPr>
          <w:rFonts w:asciiTheme="minorHAnsi" w:eastAsiaTheme="minorEastAsia" w:hAnsiTheme="minorHAnsi" w:cstheme="minorBidi" w:hint="eastAsia"/>
          <w:sz w:val="32"/>
          <w:szCs w:val="32"/>
        </w:rPr>
        <w:t>丰富信息公开渠道，增强信息公开实效性。针对招生就业、干部人事、财务收费、招投标与政府采购、评优奖励、贫困资助等方面的内容，学</w:t>
      </w:r>
      <w:r w:rsidRPr="001D3E91">
        <w:rPr>
          <w:rFonts w:asciiTheme="minorHAnsi" w:eastAsiaTheme="minorEastAsia" w:hAnsiTheme="minorHAnsi" w:cstheme="minorBidi"/>
          <w:sz w:val="32"/>
          <w:szCs w:val="32"/>
        </w:rPr>
        <w:t>院通过网站、院刊、校园广播、电子屏幕及</w:t>
      </w:r>
      <w:proofErr w:type="gramStart"/>
      <w:r w:rsidRPr="001D3E91">
        <w:rPr>
          <w:rFonts w:asciiTheme="minorHAnsi" w:eastAsiaTheme="minorEastAsia" w:hAnsiTheme="minorHAnsi" w:cstheme="minorBidi" w:hint="eastAsia"/>
          <w:sz w:val="32"/>
          <w:szCs w:val="32"/>
        </w:rPr>
        <w:t>微信公众号</w:t>
      </w:r>
      <w:proofErr w:type="gramEnd"/>
      <w:r w:rsidRPr="001D3E91">
        <w:rPr>
          <w:rFonts w:asciiTheme="minorHAnsi" w:eastAsiaTheme="minorEastAsia" w:hAnsiTheme="minorHAnsi" w:cstheme="minorBidi"/>
          <w:sz w:val="32"/>
          <w:szCs w:val="32"/>
        </w:rPr>
        <w:t>等便于师生及其</w:t>
      </w:r>
      <w:proofErr w:type="gramStart"/>
      <w:r w:rsidRPr="001D3E91">
        <w:rPr>
          <w:rFonts w:asciiTheme="minorHAnsi" w:eastAsiaTheme="minorEastAsia" w:hAnsiTheme="minorHAnsi" w:cstheme="minorBidi"/>
          <w:sz w:val="32"/>
          <w:szCs w:val="32"/>
        </w:rPr>
        <w:t>他主体</w:t>
      </w:r>
      <w:proofErr w:type="gramEnd"/>
      <w:r w:rsidRPr="001D3E91">
        <w:rPr>
          <w:rFonts w:asciiTheme="minorHAnsi" w:eastAsiaTheme="minorEastAsia" w:hAnsiTheme="minorHAnsi" w:cstheme="minorBidi"/>
          <w:sz w:val="32"/>
          <w:szCs w:val="32"/>
        </w:rPr>
        <w:t>知晓的方式公开信息，并在学院公告</w:t>
      </w:r>
      <w:proofErr w:type="gramStart"/>
      <w:r w:rsidRPr="001D3E91">
        <w:rPr>
          <w:rFonts w:asciiTheme="minorHAnsi" w:eastAsiaTheme="minorEastAsia" w:hAnsiTheme="minorHAnsi" w:cstheme="minorBidi"/>
          <w:sz w:val="32"/>
          <w:szCs w:val="32"/>
        </w:rPr>
        <w:t>栏公开</w:t>
      </w:r>
      <w:proofErr w:type="gramEnd"/>
      <w:r w:rsidRPr="001D3E91">
        <w:rPr>
          <w:rFonts w:asciiTheme="minorHAnsi" w:eastAsiaTheme="minorEastAsia" w:hAnsiTheme="minorHAnsi" w:cstheme="minorBidi"/>
          <w:sz w:val="32"/>
          <w:szCs w:val="32"/>
        </w:rPr>
        <w:t>学院信息。</w:t>
      </w:r>
      <w:r w:rsidRPr="001D3E91">
        <w:rPr>
          <w:rFonts w:asciiTheme="minorHAnsi" w:eastAsiaTheme="minorEastAsia" w:hAnsiTheme="minorHAnsi" w:cstheme="minorBidi" w:hint="eastAsia"/>
          <w:sz w:val="32"/>
          <w:szCs w:val="32"/>
        </w:rPr>
        <w:t>让师生员工知晓，接受社会监督。促进师生在学院重要决议和重大事项制定和实施过程中的参与。</w:t>
      </w:r>
    </w:p>
    <w:p w:rsidR="001C274F" w:rsidRPr="008912B1" w:rsidRDefault="001C274F" w:rsidP="008912B1">
      <w:pPr>
        <w:ind w:firstLineChars="221" w:firstLine="707"/>
        <w:rPr>
          <w:rFonts w:ascii="黑体" w:eastAsia="黑体" w:hAnsi="黑体" w:cstheme="minorBidi"/>
          <w:sz w:val="32"/>
          <w:szCs w:val="32"/>
        </w:rPr>
      </w:pPr>
      <w:r w:rsidRPr="008912B1">
        <w:rPr>
          <w:rFonts w:ascii="黑体" w:eastAsia="黑体" w:hAnsi="黑体" w:cstheme="minorBidi" w:hint="eastAsia"/>
          <w:sz w:val="32"/>
          <w:szCs w:val="32"/>
        </w:rPr>
        <w:t>二、学校信息公开情况</w:t>
      </w:r>
    </w:p>
    <w:p w:rsidR="001C274F" w:rsidRPr="008912B1" w:rsidRDefault="001C274F" w:rsidP="000120D5">
      <w:pPr>
        <w:ind w:firstLineChars="200" w:firstLine="640"/>
        <w:rPr>
          <w:rFonts w:ascii="楷体_GB2312" w:eastAsia="楷体_GB2312" w:hAnsiTheme="minorHAnsi" w:cstheme="minorBidi" w:hint="eastAsia"/>
          <w:sz w:val="32"/>
          <w:szCs w:val="32"/>
        </w:rPr>
      </w:pPr>
      <w:r w:rsidRPr="008912B1">
        <w:rPr>
          <w:rFonts w:ascii="楷体_GB2312" w:eastAsia="楷体_GB2312" w:hAnsiTheme="minorHAnsi" w:cstheme="minorBidi" w:hint="eastAsia"/>
          <w:sz w:val="32"/>
          <w:szCs w:val="32"/>
        </w:rPr>
        <w:t>（一）主动公开信息情况</w:t>
      </w:r>
    </w:p>
    <w:p w:rsidR="001C274F" w:rsidRPr="001C274F" w:rsidRDefault="001C274F" w:rsidP="001C274F">
      <w:pPr>
        <w:ind w:firstLineChars="221" w:firstLine="707"/>
        <w:rPr>
          <w:rFonts w:asciiTheme="minorHAnsi" w:eastAsiaTheme="minorEastAsia" w:hAnsiTheme="minorHAnsi" w:cstheme="minorBidi"/>
          <w:sz w:val="32"/>
          <w:szCs w:val="32"/>
        </w:rPr>
      </w:pPr>
      <w:r w:rsidRPr="001C274F">
        <w:rPr>
          <w:rFonts w:asciiTheme="minorHAnsi" w:eastAsiaTheme="minorEastAsia" w:hAnsiTheme="minorHAnsi" w:cstheme="minorBidi" w:hint="eastAsia"/>
          <w:sz w:val="32"/>
          <w:szCs w:val="32"/>
        </w:rPr>
        <w:t>1.</w:t>
      </w:r>
      <w:r w:rsidRPr="001C274F">
        <w:rPr>
          <w:rFonts w:asciiTheme="minorHAnsi" w:eastAsiaTheme="minorEastAsia" w:hAnsiTheme="minorHAnsi" w:cstheme="minorBidi" w:hint="eastAsia"/>
          <w:sz w:val="32"/>
          <w:szCs w:val="32"/>
        </w:rPr>
        <w:t>校园网站公开信息情况。校园网站公开，包括学校主页、各部门网页及各专题网页的公开。内容涉及工作动态、基本信息、招生考试信息、财务资产及收费信息、人事师资信息、教学质量信息、学生管理服务信息、学风建设信息、对外交流与合作信息、其他信息等十大类，涵括学校基本情况、规章制度、发展规划计划、各类教育管理、专业教学资源、学生管理、人事师资管理、财务管理、基建后勤管理、安全保卫、对外交流合作、审计纪检监督等学校教育和管理的方方面面。本年度在校园公布各类信息约</w:t>
      </w:r>
      <w:proofErr w:type="gramStart"/>
      <w:r w:rsidRPr="001C274F">
        <w:rPr>
          <w:rFonts w:asciiTheme="minorHAnsi" w:eastAsiaTheme="minorEastAsia" w:hAnsiTheme="minorHAnsi" w:cstheme="minorBidi"/>
          <w:sz w:val="32"/>
          <w:szCs w:val="32"/>
        </w:rPr>
        <w:t>1263</w:t>
      </w:r>
      <w:r w:rsidRPr="001C274F">
        <w:rPr>
          <w:rFonts w:asciiTheme="minorHAnsi" w:eastAsiaTheme="minorEastAsia" w:hAnsiTheme="minorHAnsi" w:cstheme="minorBidi" w:hint="eastAsia"/>
          <w:sz w:val="32"/>
          <w:szCs w:val="32"/>
        </w:rPr>
        <w:t>多条</w:t>
      </w:r>
      <w:proofErr w:type="gramEnd"/>
      <w:r w:rsidRPr="001C274F">
        <w:rPr>
          <w:rFonts w:asciiTheme="minorHAnsi" w:eastAsiaTheme="minorEastAsia" w:hAnsiTheme="minorHAnsi" w:cstheme="minorBidi" w:hint="eastAsia"/>
          <w:sz w:val="32"/>
          <w:szCs w:val="32"/>
        </w:rPr>
        <w:t>，其中学院新闻</w:t>
      </w:r>
      <w:r w:rsidR="00E42DCF">
        <w:rPr>
          <w:rFonts w:asciiTheme="minorHAnsi" w:eastAsiaTheme="minorEastAsia" w:hAnsiTheme="minorHAnsi" w:cstheme="minorBidi"/>
          <w:sz w:val="32"/>
          <w:szCs w:val="32"/>
        </w:rPr>
        <w:t>3</w:t>
      </w:r>
      <w:r w:rsidR="000120D5">
        <w:rPr>
          <w:rFonts w:asciiTheme="minorHAnsi" w:eastAsiaTheme="minorEastAsia" w:hAnsiTheme="minorHAnsi" w:cstheme="minorBidi"/>
          <w:sz w:val="32"/>
          <w:szCs w:val="32"/>
        </w:rPr>
        <w:t>78</w:t>
      </w:r>
      <w:r w:rsidRPr="001C274F">
        <w:rPr>
          <w:rFonts w:asciiTheme="minorHAnsi" w:eastAsiaTheme="minorEastAsia" w:hAnsiTheme="minorHAnsi" w:cstheme="minorBidi" w:hint="eastAsia"/>
          <w:sz w:val="32"/>
          <w:szCs w:val="32"/>
        </w:rPr>
        <w:t>条、</w:t>
      </w:r>
      <w:proofErr w:type="gramStart"/>
      <w:r w:rsidRPr="001C274F">
        <w:rPr>
          <w:rFonts w:asciiTheme="minorHAnsi" w:eastAsiaTheme="minorEastAsia" w:hAnsiTheme="minorHAnsi" w:cstheme="minorBidi" w:hint="eastAsia"/>
          <w:sz w:val="32"/>
          <w:szCs w:val="32"/>
        </w:rPr>
        <w:t>系部动态</w:t>
      </w:r>
      <w:proofErr w:type="gramEnd"/>
      <w:r w:rsidR="000120D5">
        <w:rPr>
          <w:rFonts w:asciiTheme="minorHAnsi" w:eastAsiaTheme="minorEastAsia" w:hAnsiTheme="minorHAnsi" w:cstheme="minorBidi"/>
          <w:sz w:val="32"/>
          <w:szCs w:val="32"/>
        </w:rPr>
        <w:t>160</w:t>
      </w:r>
      <w:r w:rsidRPr="001C274F">
        <w:rPr>
          <w:rFonts w:asciiTheme="minorHAnsi" w:eastAsiaTheme="minorEastAsia" w:hAnsiTheme="minorHAnsi" w:cstheme="minorBidi" w:hint="eastAsia"/>
          <w:sz w:val="32"/>
          <w:szCs w:val="32"/>
        </w:rPr>
        <w:t>条、通知公告</w:t>
      </w:r>
      <w:r w:rsidR="000120D5">
        <w:rPr>
          <w:rFonts w:asciiTheme="minorHAnsi" w:eastAsiaTheme="minorEastAsia" w:hAnsiTheme="minorHAnsi" w:cstheme="minorBidi"/>
          <w:sz w:val="32"/>
          <w:szCs w:val="32"/>
        </w:rPr>
        <w:t>80</w:t>
      </w:r>
      <w:r w:rsidRPr="001C274F">
        <w:rPr>
          <w:rFonts w:asciiTheme="minorHAnsi" w:eastAsiaTheme="minorEastAsia" w:hAnsiTheme="minorHAnsi" w:cstheme="minorBidi" w:hint="eastAsia"/>
          <w:sz w:val="32"/>
          <w:szCs w:val="32"/>
        </w:rPr>
        <w:t>条、学术信息</w:t>
      </w:r>
      <w:r w:rsidR="000120D5">
        <w:rPr>
          <w:rFonts w:asciiTheme="minorHAnsi" w:eastAsiaTheme="minorEastAsia" w:hAnsiTheme="minorHAnsi" w:cstheme="minorBidi"/>
          <w:sz w:val="32"/>
          <w:szCs w:val="32"/>
        </w:rPr>
        <w:t>46</w:t>
      </w:r>
      <w:r w:rsidRPr="001C274F">
        <w:rPr>
          <w:rFonts w:asciiTheme="minorHAnsi" w:eastAsiaTheme="minorEastAsia" w:hAnsiTheme="minorHAnsi" w:cstheme="minorBidi" w:hint="eastAsia"/>
          <w:sz w:val="32"/>
          <w:szCs w:val="32"/>
        </w:rPr>
        <w:t>条、高职高专动态</w:t>
      </w:r>
      <w:r w:rsidR="00E42DCF">
        <w:rPr>
          <w:rFonts w:asciiTheme="minorHAnsi" w:eastAsiaTheme="minorEastAsia" w:hAnsiTheme="minorHAnsi" w:cstheme="minorBidi"/>
          <w:sz w:val="32"/>
          <w:szCs w:val="32"/>
        </w:rPr>
        <w:t>62</w:t>
      </w:r>
      <w:r w:rsidRPr="001C274F">
        <w:rPr>
          <w:rFonts w:asciiTheme="minorHAnsi" w:eastAsiaTheme="minorEastAsia" w:hAnsiTheme="minorHAnsi" w:cstheme="minorBidi" w:hint="eastAsia"/>
          <w:sz w:val="32"/>
          <w:szCs w:val="32"/>
        </w:rPr>
        <w:t>条、招标采购信息</w:t>
      </w:r>
      <w:r w:rsidR="00E42DCF">
        <w:rPr>
          <w:rFonts w:asciiTheme="minorHAnsi" w:eastAsiaTheme="minorEastAsia" w:hAnsiTheme="minorHAnsi" w:cstheme="minorBidi"/>
          <w:sz w:val="32"/>
          <w:szCs w:val="32"/>
        </w:rPr>
        <w:t>98</w:t>
      </w:r>
      <w:r w:rsidRPr="001C274F">
        <w:rPr>
          <w:rFonts w:asciiTheme="minorHAnsi" w:eastAsiaTheme="minorEastAsia" w:hAnsiTheme="minorHAnsi" w:cstheme="minorBidi" w:hint="eastAsia"/>
          <w:sz w:val="32"/>
          <w:szCs w:val="32"/>
        </w:rPr>
        <w:t>条、</w:t>
      </w:r>
      <w:r w:rsidRPr="001C274F">
        <w:rPr>
          <w:rFonts w:asciiTheme="minorHAnsi" w:eastAsiaTheme="minorEastAsia" w:hAnsiTheme="minorHAnsi" w:cstheme="minorBidi" w:hint="eastAsia"/>
          <w:sz w:val="32"/>
          <w:szCs w:val="32"/>
        </w:rPr>
        <w:lastRenderedPageBreak/>
        <w:t>周程表</w:t>
      </w:r>
      <w:r w:rsidR="00E42DCF">
        <w:rPr>
          <w:rFonts w:asciiTheme="minorHAnsi" w:eastAsiaTheme="minorEastAsia" w:hAnsiTheme="minorHAnsi" w:cstheme="minorBidi"/>
          <w:sz w:val="32"/>
          <w:szCs w:val="32"/>
        </w:rPr>
        <w:t>411</w:t>
      </w:r>
      <w:r w:rsidRPr="001C274F">
        <w:rPr>
          <w:rFonts w:asciiTheme="minorHAnsi" w:eastAsiaTheme="minorEastAsia" w:hAnsiTheme="minorHAnsi" w:cstheme="minorBidi" w:hint="eastAsia"/>
          <w:sz w:val="32"/>
          <w:szCs w:val="32"/>
        </w:rPr>
        <w:t>条；在学院信息公开公开</w:t>
      </w:r>
      <w:proofErr w:type="gramStart"/>
      <w:r w:rsidRPr="001C274F">
        <w:rPr>
          <w:rFonts w:asciiTheme="minorHAnsi" w:eastAsiaTheme="minorEastAsia" w:hAnsiTheme="minorHAnsi" w:cstheme="minorBidi" w:hint="eastAsia"/>
          <w:sz w:val="32"/>
          <w:szCs w:val="32"/>
        </w:rPr>
        <w:t>栏公开</w:t>
      </w:r>
      <w:proofErr w:type="gramEnd"/>
      <w:r w:rsidRPr="001C274F">
        <w:rPr>
          <w:rFonts w:asciiTheme="minorHAnsi" w:eastAsiaTheme="minorEastAsia" w:hAnsiTheme="minorHAnsi" w:cstheme="minorBidi" w:hint="eastAsia"/>
          <w:sz w:val="32"/>
          <w:szCs w:val="32"/>
        </w:rPr>
        <w:t>各类信息</w:t>
      </w:r>
      <w:r w:rsidR="00E42DCF">
        <w:rPr>
          <w:rFonts w:asciiTheme="minorHAnsi" w:eastAsiaTheme="minorEastAsia" w:hAnsiTheme="minorHAnsi" w:cstheme="minorBidi"/>
          <w:sz w:val="32"/>
          <w:szCs w:val="32"/>
        </w:rPr>
        <w:t>142</w:t>
      </w:r>
      <w:r w:rsidRPr="001C274F">
        <w:rPr>
          <w:rFonts w:asciiTheme="minorHAnsi" w:eastAsiaTheme="minorEastAsia" w:hAnsiTheme="minorHAnsi" w:cstheme="minorBidi" w:hint="eastAsia"/>
          <w:sz w:val="32"/>
          <w:szCs w:val="32"/>
        </w:rPr>
        <w:t>条。</w:t>
      </w:r>
    </w:p>
    <w:p w:rsidR="001C274F" w:rsidRDefault="001C274F" w:rsidP="001C274F">
      <w:pPr>
        <w:ind w:firstLineChars="221" w:firstLine="707"/>
        <w:rPr>
          <w:rFonts w:asciiTheme="minorHAnsi" w:eastAsiaTheme="minorEastAsia" w:hAnsiTheme="minorHAnsi" w:cstheme="minorBidi"/>
          <w:sz w:val="32"/>
          <w:szCs w:val="32"/>
        </w:rPr>
      </w:pPr>
      <w:r w:rsidRPr="001C274F">
        <w:rPr>
          <w:rFonts w:asciiTheme="minorHAnsi" w:eastAsiaTheme="minorEastAsia" w:hAnsiTheme="minorHAnsi" w:cstheme="minorBidi" w:hint="eastAsia"/>
          <w:sz w:val="32"/>
          <w:szCs w:val="32"/>
        </w:rPr>
        <w:t>2</w:t>
      </w:r>
      <w:r w:rsidRPr="001C274F">
        <w:rPr>
          <w:rFonts w:asciiTheme="minorHAnsi" w:eastAsiaTheme="minorEastAsia" w:hAnsiTheme="minorHAnsi" w:cstheme="minorBidi" w:hint="eastAsia"/>
          <w:sz w:val="32"/>
          <w:szCs w:val="32"/>
        </w:rPr>
        <w:t>．茂名市政府信息公开平台公开情况，在茂名市政府信息公开平台公开学校信息</w:t>
      </w:r>
      <w:r w:rsidR="00E42DCF">
        <w:rPr>
          <w:rFonts w:asciiTheme="minorHAnsi" w:eastAsiaTheme="minorEastAsia" w:hAnsiTheme="minorHAnsi" w:cstheme="minorBidi"/>
          <w:sz w:val="32"/>
          <w:szCs w:val="32"/>
        </w:rPr>
        <w:t>2</w:t>
      </w:r>
      <w:r w:rsidR="00767408">
        <w:rPr>
          <w:rFonts w:asciiTheme="minorHAnsi" w:eastAsiaTheme="minorEastAsia" w:hAnsiTheme="minorHAnsi" w:cstheme="minorBidi"/>
          <w:sz w:val="32"/>
          <w:szCs w:val="32"/>
        </w:rPr>
        <w:t>10</w:t>
      </w:r>
      <w:r w:rsidRPr="001C274F">
        <w:rPr>
          <w:rFonts w:asciiTheme="minorHAnsi" w:eastAsiaTheme="minorEastAsia" w:hAnsiTheme="minorHAnsi" w:cstheme="minorBidi" w:hint="eastAsia"/>
          <w:sz w:val="32"/>
          <w:szCs w:val="32"/>
        </w:rPr>
        <w:t>条。</w:t>
      </w:r>
    </w:p>
    <w:p w:rsidR="001C274F" w:rsidRPr="001D3E91" w:rsidRDefault="001C274F"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学校办学基本情况，主要以学校网站主页形式公布。学校各项规章制度、年度党政工作要点和工作总结主要以学校纸质、电子公文、</w:t>
      </w:r>
      <w:r w:rsidRPr="001D3E91">
        <w:rPr>
          <w:rFonts w:asciiTheme="minorHAnsi" w:eastAsiaTheme="minorEastAsia" w:hAnsiTheme="minorHAnsi" w:cstheme="minorBidi" w:hint="eastAsia"/>
          <w:sz w:val="32"/>
          <w:szCs w:val="32"/>
        </w:rPr>
        <w:t>OA</w:t>
      </w:r>
      <w:r w:rsidRPr="001D3E91">
        <w:rPr>
          <w:rFonts w:asciiTheme="minorHAnsi" w:eastAsiaTheme="minorEastAsia" w:hAnsiTheme="minorHAnsi" w:cstheme="minorBidi" w:hint="eastAsia"/>
          <w:sz w:val="32"/>
          <w:szCs w:val="32"/>
        </w:rPr>
        <w:t>办公系统、信息公开年度报告挂在学校网站主页信息公开网。</w:t>
      </w:r>
    </w:p>
    <w:p w:rsidR="001C274F" w:rsidRPr="008912B1" w:rsidRDefault="001C274F" w:rsidP="001C274F">
      <w:pPr>
        <w:ind w:firstLineChars="221" w:firstLine="707"/>
        <w:rPr>
          <w:rFonts w:ascii="楷体_GB2312" w:eastAsia="楷体_GB2312" w:hAnsiTheme="minorHAnsi" w:cstheme="minorBidi" w:hint="eastAsia"/>
          <w:sz w:val="32"/>
          <w:szCs w:val="32"/>
        </w:rPr>
      </w:pPr>
      <w:r w:rsidRPr="008912B1">
        <w:rPr>
          <w:rFonts w:ascii="楷体_GB2312" w:eastAsia="楷体_GB2312" w:hAnsiTheme="minorHAnsi" w:cstheme="minorBidi" w:hint="eastAsia"/>
          <w:sz w:val="32"/>
          <w:szCs w:val="32"/>
        </w:rPr>
        <w:t>（二）书面材料形式公开信息情况</w:t>
      </w:r>
    </w:p>
    <w:p w:rsidR="001C274F" w:rsidRPr="001C274F" w:rsidRDefault="001C274F" w:rsidP="001C274F">
      <w:pPr>
        <w:ind w:firstLineChars="221" w:firstLine="707"/>
        <w:rPr>
          <w:rFonts w:asciiTheme="minorHAnsi" w:eastAsiaTheme="minorEastAsia" w:hAnsiTheme="minorHAnsi" w:cstheme="minorBidi"/>
          <w:sz w:val="32"/>
          <w:szCs w:val="32"/>
        </w:rPr>
      </w:pPr>
      <w:r w:rsidRPr="001C274F">
        <w:rPr>
          <w:rFonts w:asciiTheme="minorHAnsi" w:eastAsiaTheme="minorEastAsia" w:hAnsiTheme="minorHAnsi" w:cstheme="minorBidi" w:hint="eastAsia"/>
          <w:sz w:val="32"/>
          <w:szCs w:val="32"/>
        </w:rPr>
        <w:t>以文件形式公开学校重要决策决定、重要的制度性文件、重大事项、重要工作部署，以及人事招聘、任免聘用、评先评优等信息。据统计，本学年度，学校层面以茂名职业技术学院文件、茂名职业技术学院会议纪要、茂名职业技术学院办公室文件等形式印发公文。</w:t>
      </w:r>
    </w:p>
    <w:p w:rsidR="001D3E91" w:rsidRPr="008912B1" w:rsidRDefault="001D3E91" w:rsidP="001D3E91">
      <w:pPr>
        <w:ind w:firstLineChars="221" w:firstLine="707"/>
        <w:rPr>
          <w:rFonts w:ascii="楷体_GB2312" w:eastAsia="楷体_GB2312" w:hAnsiTheme="minorHAnsi" w:cstheme="minorBidi" w:hint="eastAsia"/>
          <w:sz w:val="32"/>
          <w:szCs w:val="32"/>
        </w:rPr>
      </w:pPr>
      <w:r w:rsidRPr="008912B1">
        <w:rPr>
          <w:rFonts w:ascii="楷体_GB2312" w:eastAsia="楷体_GB2312" w:hAnsiTheme="minorHAnsi" w:cstheme="minorBidi" w:hint="eastAsia"/>
          <w:sz w:val="32"/>
          <w:szCs w:val="32"/>
        </w:rPr>
        <w:t>（三）会议形式公开信息情况</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一是通过院长所作的工作报告，财务、工会部门所作的财务工作报告和工会工作报告，全面向教职工代表公开学校整体情况、财务情况和工会工作情况。二是通过教职工大会、中层干部会议、教工代表座谈会、学生干部会议、教学工作例会、学生工作例会、退休教职工座谈会等会议形式，将学校的有关决策、改革、发展等涉及教职工和学生利益的重要事项向教职工和学生公开。</w:t>
      </w:r>
    </w:p>
    <w:p w:rsidR="001D3E91" w:rsidRPr="008912B1" w:rsidRDefault="001D3E91" w:rsidP="001D3E91">
      <w:pPr>
        <w:ind w:firstLineChars="221" w:firstLine="707"/>
        <w:rPr>
          <w:rFonts w:ascii="楷体_GB2312" w:eastAsia="楷体_GB2312" w:hAnsiTheme="minorHAnsi" w:cstheme="minorBidi" w:hint="eastAsia"/>
          <w:sz w:val="32"/>
          <w:szCs w:val="32"/>
        </w:rPr>
      </w:pPr>
      <w:r w:rsidRPr="008912B1">
        <w:rPr>
          <w:rFonts w:ascii="楷体_GB2312" w:eastAsia="楷体_GB2312" w:hAnsiTheme="minorHAnsi" w:cstheme="minorBidi" w:hint="eastAsia"/>
          <w:sz w:val="32"/>
          <w:szCs w:val="32"/>
        </w:rPr>
        <w:t>（四）公开</w:t>
      </w:r>
      <w:proofErr w:type="gramStart"/>
      <w:r w:rsidRPr="008912B1">
        <w:rPr>
          <w:rFonts w:ascii="楷体_GB2312" w:eastAsia="楷体_GB2312" w:hAnsiTheme="minorHAnsi" w:cstheme="minorBidi" w:hint="eastAsia"/>
          <w:sz w:val="32"/>
          <w:szCs w:val="32"/>
        </w:rPr>
        <w:t>栏形式</w:t>
      </w:r>
      <w:proofErr w:type="gramEnd"/>
      <w:r w:rsidRPr="008912B1">
        <w:rPr>
          <w:rFonts w:ascii="楷体_GB2312" w:eastAsia="楷体_GB2312" w:hAnsiTheme="minorHAnsi" w:cstheme="minorBidi" w:hint="eastAsia"/>
          <w:sz w:val="32"/>
          <w:szCs w:val="32"/>
        </w:rPr>
        <w:t>公开信息情况</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lastRenderedPageBreak/>
        <w:t>一是通过室外电子</w:t>
      </w:r>
      <w:proofErr w:type="gramStart"/>
      <w:r w:rsidRPr="001D3E91">
        <w:rPr>
          <w:rFonts w:asciiTheme="minorHAnsi" w:eastAsiaTheme="minorEastAsia" w:hAnsiTheme="minorHAnsi" w:cstheme="minorBidi" w:hint="eastAsia"/>
          <w:sz w:val="32"/>
          <w:szCs w:val="32"/>
        </w:rPr>
        <w:t>屏公布</w:t>
      </w:r>
      <w:proofErr w:type="gramEnd"/>
      <w:r w:rsidRPr="001D3E91">
        <w:rPr>
          <w:rFonts w:asciiTheme="minorHAnsi" w:eastAsiaTheme="minorEastAsia" w:hAnsiTheme="minorHAnsi" w:cstheme="minorBidi" w:hint="eastAsia"/>
          <w:sz w:val="32"/>
          <w:szCs w:val="32"/>
        </w:rPr>
        <w:t>来访交流、紧急通知等动态信息向全校及时发布。二是通过办公楼的信息公开栏、校内各宣传橱窗，将学校和各部门的基本情况、阶段性工作情况、干部任免、人事聘用、职称评聘、评优评先、教师资格申报、年度考核结果、招标采购、就业信息等情况向全校进行公布。三是通过各部门办公室设置的牌匾，将部门职责、办事流程、办事指南等长期上墙公布。</w:t>
      </w:r>
    </w:p>
    <w:p w:rsidR="001D3E91" w:rsidRPr="008912B1" w:rsidRDefault="001D3E91" w:rsidP="001D3E91">
      <w:pPr>
        <w:ind w:firstLineChars="221" w:firstLine="707"/>
        <w:rPr>
          <w:rFonts w:ascii="楷体_GB2312" w:eastAsia="楷体_GB2312" w:hAnsiTheme="minorHAnsi" w:cstheme="minorBidi" w:hint="eastAsia"/>
          <w:sz w:val="32"/>
          <w:szCs w:val="32"/>
        </w:rPr>
      </w:pPr>
      <w:r w:rsidRPr="008912B1">
        <w:rPr>
          <w:rFonts w:ascii="楷体_GB2312" w:eastAsia="楷体_GB2312" w:hAnsiTheme="minorHAnsi" w:cstheme="minorBidi" w:hint="eastAsia"/>
          <w:sz w:val="32"/>
          <w:szCs w:val="32"/>
        </w:rPr>
        <w:t>（五）重点领域信息公开情况</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1.</w:t>
      </w:r>
      <w:r w:rsidRPr="001D3E91">
        <w:rPr>
          <w:rFonts w:asciiTheme="minorHAnsi" w:eastAsiaTheme="minorEastAsia" w:hAnsiTheme="minorHAnsi" w:cstheme="minorBidi" w:hint="eastAsia"/>
          <w:sz w:val="32"/>
          <w:szCs w:val="32"/>
        </w:rPr>
        <w:t>招生考试信息公开情况</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按照上级要求，学校在招生宣传和录取两个主要环节中全面、准确、及时地向外公</w:t>
      </w:r>
      <w:proofErr w:type="gramStart"/>
      <w:r w:rsidRPr="001D3E91">
        <w:rPr>
          <w:rFonts w:asciiTheme="minorHAnsi" w:eastAsiaTheme="minorEastAsia" w:hAnsiTheme="minorHAnsi" w:cstheme="minorBidi" w:hint="eastAsia"/>
          <w:sz w:val="32"/>
          <w:szCs w:val="32"/>
        </w:rPr>
        <w:t>布下列</w:t>
      </w:r>
      <w:proofErr w:type="gramEnd"/>
      <w:r w:rsidRPr="001D3E91">
        <w:rPr>
          <w:rFonts w:asciiTheme="minorHAnsi" w:eastAsiaTheme="minorEastAsia" w:hAnsiTheme="minorHAnsi" w:cstheme="minorBidi" w:hint="eastAsia"/>
          <w:sz w:val="32"/>
          <w:szCs w:val="32"/>
        </w:rPr>
        <w:t>各类具体信息：一是招生政策规定公开。通过教育部招生阳光工程指定平台、学校网站、印发招生宣传小册子和生源地省级招生办向社会公布学校的招生来源计划、招生章程、录取原则、各专业收费标准、监督措施和申诉办法等招生录取的有关政策规定。二是录取信息公开。录取过程及时通过学校网站</w:t>
      </w:r>
      <w:proofErr w:type="gramStart"/>
      <w:r w:rsidRPr="001D3E91">
        <w:rPr>
          <w:rFonts w:asciiTheme="minorHAnsi" w:eastAsiaTheme="minorEastAsia" w:hAnsiTheme="minorHAnsi" w:cstheme="minorBidi" w:hint="eastAsia"/>
          <w:sz w:val="32"/>
          <w:szCs w:val="32"/>
        </w:rPr>
        <w:t>公布分</w:t>
      </w:r>
      <w:proofErr w:type="gramEnd"/>
      <w:r w:rsidRPr="001D3E91">
        <w:rPr>
          <w:rFonts w:asciiTheme="minorHAnsi" w:eastAsiaTheme="minorEastAsia" w:hAnsiTheme="minorHAnsi" w:cstheme="minorBidi" w:hint="eastAsia"/>
          <w:sz w:val="32"/>
          <w:szCs w:val="32"/>
        </w:rPr>
        <w:t>批次、分科类录取人数和录取最低分，公开考生咨询、公开录取结果供考生查询，公开考生查询录取结果的渠道和投诉、申诉、举报渠道和电话。</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2.</w:t>
      </w:r>
      <w:r w:rsidRPr="001D3E91">
        <w:rPr>
          <w:rFonts w:asciiTheme="minorHAnsi" w:eastAsiaTheme="minorEastAsia" w:hAnsiTheme="minorHAnsi" w:cstheme="minorBidi" w:hint="eastAsia"/>
          <w:sz w:val="32"/>
          <w:szCs w:val="32"/>
        </w:rPr>
        <w:t>财务及收费信息公开情况</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学校认真按照《条例》和《办法》的要求，推进学校财务信息公开工作。一是学校预算决算信息公开。学校通过召</w:t>
      </w:r>
      <w:r w:rsidRPr="001D3E91">
        <w:rPr>
          <w:rFonts w:asciiTheme="minorHAnsi" w:eastAsiaTheme="minorEastAsia" w:hAnsiTheme="minorHAnsi" w:cstheme="minorBidi" w:hint="eastAsia"/>
          <w:sz w:val="32"/>
          <w:szCs w:val="32"/>
        </w:rPr>
        <w:lastRenderedPageBreak/>
        <w:t>开部门财务预算工作会议、“双代会”、</w:t>
      </w:r>
      <w:r w:rsidRPr="001D3E91">
        <w:rPr>
          <w:rFonts w:asciiTheme="minorHAnsi" w:eastAsiaTheme="minorEastAsia" w:hAnsiTheme="minorHAnsi" w:cstheme="minorBidi" w:hint="eastAsia"/>
          <w:sz w:val="32"/>
          <w:szCs w:val="32"/>
        </w:rPr>
        <w:t xml:space="preserve"> </w:t>
      </w:r>
      <w:r w:rsidRPr="001D3E91">
        <w:rPr>
          <w:rFonts w:asciiTheme="minorHAnsi" w:eastAsiaTheme="minorEastAsia" w:hAnsiTheme="minorHAnsi" w:cstheme="minorBidi" w:hint="eastAsia"/>
          <w:sz w:val="32"/>
          <w:szCs w:val="32"/>
        </w:rPr>
        <w:t>文件、政府信息公开平台等多种形式向全校教职工和社会公众公开预算决算信息。二是财务制度公开。学校各项财务制度都通过文件和校园网公开。三是教育收费项目及标准公开。学校教育收费项目及标准通过教育部招生阳光工程指定平台、学校网站、印发招生宣传小册子和生源地省级招生办向社会和广大考生公布，并且在财务部门办公场所设置固定公开栏，将收费项目及标准上墙公布。四是科研项目（课题）经费信息公开。学校科研项目（课题）经费信息在学校重点领域信息公开专栏向社会公开。</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重点领域信息公开除采取上述公开渠道外，在学校信息公开专栏还专门开辟了“重点领域信息公开专栏”，并链接“茂名全市政府信息公开平台”，集中向社会公开。</w:t>
      </w:r>
    </w:p>
    <w:p w:rsidR="001D3E91" w:rsidRPr="008912B1" w:rsidRDefault="001D3E91" w:rsidP="008912B1">
      <w:pPr>
        <w:ind w:firstLineChars="221" w:firstLine="707"/>
        <w:rPr>
          <w:rFonts w:ascii="黑体" w:eastAsia="黑体" w:hAnsi="黑体" w:cstheme="minorBidi"/>
          <w:sz w:val="32"/>
          <w:szCs w:val="32"/>
        </w:rPr>
      </w:pPr>
      <w:r w:rsidRPr="008912B1">
        <w:rPr>
          <w:rFonts w:ascii="黑体" w:eastAsia="黑体" w:hAnsi="黑体" w:cstheme="minorBidi" w:hint="eastAsia"/>
          <w:sz w:val="32"/>
          <w:szCs w:val="32"/>
        </w:rPr>
        <w:t>三、信息依申请公开和不予公开情况</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本学年度学校未收到需受理或答复的师生和公众信息公开的申请。因此，学校信息公开工作没有依申请公开信息办理情况，没有信息公开收费及减免情况。</w:t>
      </w:r>
    </w:p>
    <w:p w:rsidR="001D3E91" w:rsidRPr="008912B1" w:rsidRDefault="001D3E91" w:rsidP="001D3E91">
      <w:pPr>
        <w:ind w:firstLineChars="221" w:firstLine="707"/>
        <w:rPr>
          <w:rFonts w:ascii="黑体" w:eastAsia="黑体" w:hAnsi="黑体" w:cstheme="minorBidi"/>
          <w:sz w:val="32"/>
          <w:szCs w:val="32"/>
        </w:rPr>
      </w:pPr>
      <w:r w:rsidRPr="008912B1">
        <w:rPr>
          <w:rFonts w:ascii="黑体" w:eastAsia="黑体" w:hAnsi="黑体" w:cstheme="minorBidi" w:hint="eastAsia"/>
          <w:sz w:val="32"/>
          <w:szCs w:val="32"/>
        </w:rPr>
        <w:t>四、信息公开工作评议情况</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学校对学校信息公开工作开展了民主测评。测评内容主要包括党政领导重视信息公开民主管理工作、信息公开民主管理机构及制度健全落实、信息公开民主管理以教代会为主要载体、教代会制度健全、信息公开内容真实可信、信息公</w:t>
      </w:r>
      <w:r w:rsidRPr="001D3E91">
        <w:rPr>
          <w:rFonts w:asciiTheme="minorHAnsi" w:eastAsiaTheme="minorEastAsia" w:hAnsiTheme="minorHAnsi" w:cstheme="minorBidi" w:hint="eastAsia"/>
          <w:sz w:val="32"/>
          <w:szCs w:val="32"/>
        </w:rPr>
        <w:lastRenderedPageBreak/>
        <w:t>开内容及时全面具体、信息公开民主管理程序规范等内容。</w:t>
      </w:r>
    </w:p>
    <w:p w:rsidR="001D3E91" w:rsidRPr="008912B1" w:rsidRDefault="001D3E91" w:rsidP="008912B1">
      <w:pPr>
        <w:ind w:firstLineChars="221" w:firstLine="707"/>
        <w:rPr>
          <w:rFonts w:ascii="黑体" w:eastAsia="黑体" w:hAnsi="黑体" w:cstheme="minorBidi"/>
          <w:sz w:val="32"/>
          <w:szCs w:val="32"/>
        </w:rPr>
      </w:pPr>
      <w:r w:rsidRPr="008912B1">
        <w:rPr>
          <w:rFonts w:ascii="黑体" w:eastAsia="黑体" w:hAnsi="黑体" w:cstheme="minorBidi" w:hint="eastAsia"/>
          <w:sz w:val="32"/>
          <w:szCs w:val="32"/>
        </w:rPr>
        <w:t>五、因学校信息公开工作遭受到举报的情况</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本学年度没有因学校信息公开而遭到举报的情况。</w:t>
      </w:r>
    </w:p>
    <w:p w:rsidR="001D3E91" w:rsidRPr="008912B1" w:rsidRDefault="001D3E91" w:rsidP="008912B1">
      <w:pPr>
        <w:ind w:firstLineChars="221" w:firstLine="707"/>
        <w:rPr>
          <w:rFonts w:ascii="黑体" w:eastAsia="黑体" w:hAnsi="黑体" w:cstheme="minorBidi"/>
          <w:sz w:val="32"/>
          <w:szCs w:val="32"/>
        </w:rPr>
      </w:pPr>
      <w:r w:rsidRPr="008912B1">
        <w:rPr>
          <w:rFonts w:ascii="黑体" w:eastAsia="黑体" w:hAnsi="黑体" w:cstheme="minorBidi" w:hint="eastAsia"/>
          <w:sz w:val="32"/>
          <w:szCs w:val="32"/>
        </w:rPr>
        <w:t>六、信息公开工作主要经验、存在问题和改进措施</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（一）主要经验。一是明确信息公开内容，落实责任，使每项公开事项都有部门承担，有人员负责。二是公开目录和平台建设规范，使公开工作制度化、常态化、程式化，便于执行。</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（二）存在问题。一是公开形式还不够丰富，如运用微博、</w:t>
      </w:r>
      <w:proofErr w:type="gramStart"/>
      <w:r w:rsidRPr="001D3E91">
        <w:rPr>
          <w:rFonts w:asciiTheme="minorHAnsi" w:eastAsiaTheme="minorEastAsia" w:hAnsiTheme="minorHAnsi" w:cstheme="minorBidi" w:hint="eastAsia"/>
          <w:sz w:val="32"/>
          <w:szCs w:val="32"/>
        </w:rPr>
        <w:t>微信等</w:t>
      </w:r>
      <w:proofErr w:type="gramEnd"/>
      <w:r w:rsidRPr="001D3E91">
        <w:rPr>
          <w:rFonts w:asciiTheme="minorHAnsi" w:eastAsiaTheme="minorEastAsia" w:hAnsiTheme="minorHAnsi" w:cstheme="minorBidi" w:hint="eastAsia"/>
          <w:sz w:val="32"/>
          <w:szCs w:val="32"/>
        </w:rPr>
        <w:t>新媒体形式公开信息的工作有待加强。二是信息公开的宣传力度做得不够。</w:t>
      </w:r>
    </w:p>
    <w:p w:rsidR="001D3E91" w:rsidRPr="001D3E91" w:rsidRDefault="001D3E91" w:rsidP="001D3E91">
      <w:pPr>
        <w:ind w:firstLineChars="221" w:firstLine="707"/>
        <w:rPr>
          <w:rFonts w:asciiTheme="minorHAnsi" w:eastAsiaTheme="minorEastAsia" w:hAnsiTheme="minorHAnsi" w:cstheme="minorBidi"/>
          <w:sz w:val="32"/>
          <w:szCs w:val="32"/>
        </w:rPr>
      </w:pPr>
      <w:r w:rsidRPr="001D3E91">
        <w:rPr>
          <w:rFonts w:asciiTheme="minorHAnsi" w:eastAsiaTheme="minorEastAsia" w:hAnsiTheme="minorHAnsi" w:cstheme="minorBidi" w:hint="eastAsia"/>
          <w:sz w:val="32"/>
          <w:szCs w:val="32"/>
        </w:rPr>
        <w:t>（三）改进措施。一是加强信息公开手段的研究，充分利用微博、</w:t>
      </w:r>
      <w:proofErr w:type="gramStart"/>
      <w:r w:rsidRPr="001D3E91">
        <w:rPr>
          <w:rFonts w:asciiTheme="minorHAnsi" w:eastAsiaTheme="minorEastAsia" w:hAnsiTheme="minorHAnsi" w:cstheme="minorBidi" w:hint="eastAsia"/>
          <w:sz w:val="32"/>
          <w:szCs w:val="32"/>
        </w:rPr>
        <w:t>微信等</w:t>
      </w:r>
      <w:proofErr w:type="gramEnd"/>
      <w:r w:rsidRPr="001D3E91">
        <w:rPr>
          <w:rFonts w:asciiTheme="minorHAnsi" w:eastAsiaTheme="minorEastAsia" w:hAnsiTheme="minorHAnsi" w:cstheme="minorBidi" w:hint="eastAsia"/>
          <w:sz w:val="32"/>
          <w:szCs w:val="32"/>
        </w:rPr>
        <w:t>新媒体形式发布信息，向社会公众提供更多获取信息的渠道。二是利用各种渠道，进一步加大宣传力度，进一步提高教职员工对信息公开工作的认识，增强做好信息公开工作的责任感，提高信息公开工作业务水平。</w:t>
      </w:r>
    </w:p>
    <w:p w:rsidR="001D3E91" w:rsidRPr="008912B1" w:rsidRDefault="001D3E91" w:rsidP="008912B1">
      <w:pPr>
        <w:ind w:firstLineChars="221" w:firstLine="707"/>
        <w:rPr>
          <w:rFonts w:ascii="黑体" w:eastAsia="黑体" w:hAnsi="黑体" w:cstheme="minorBidi"/>
          <w:sz w:val="32"/>
          <w:szCs w:val="32"/>
        </w:rPr>
      </w:pPr>
      <w:r w:rsidRPr="008912B1">
        <w:rPr>
          <w:rFonts w:ascii="黑体" w:eastAsia="黑体" w:hAnsi="黑体" w:cstheme="minorBidi" w:hint="eastAsia"/>
          <w:sz w:val="32"/>
          <w:szCs w:val="32"/>
        </w:rPr>
        <w:t>七、其他需要报告的事项</w:t>
      </w:r>
    </w:p>
    <w:p w:rsidR="00EE44B5" w:rsidRPr="00862235" w:rsidRDefault="001D3E91" w:rsidP="008912B1">
      <w:pPr>
        <w:ind w:firstLineChars="221" w:firstLine="707"/>
      </w:pPr>
      <w:r w:rsidRPr="001D3E91">
        <w:rPr>
          <w:rFonts w:asciiTheme="minorHAnsi" w:eastAsiaTheme="minorEastAsia" w:hAnsiTheme="minorHAnsi" w:cstheme="minorBidi" w:hint="eastAsia"/>
          <w:sz w:val="32"/>
          <w:szCs w:val="32"/>
        </w:rPr>
        <w:t>本学年度无其他需要报告的事项。</w:t>
      </w:r>
      <w:bookmarkStart w:id="0" w:name="_GoBack"/>
      <w:bookmarkEnd w:id="0"/>
    </w:p>
    <w:sectPr w:rsidR="00EE44B5" w:rsidRPr="008622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CE" w:rsidRDefault="00C662CE" w:rsidP="00962D16">
      <w:r>
        <w:separator/>
      </w:r>
    </w:p>
  </w:endnote>
  <w:endnote w:type="continuationSeparator" w:id="0">
    <w:p w:rsidR="00C662CE" w:rsidRDefault="00C662CE" w:rsidP="0096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05159"/>
      <w:docPartObj>
        <w:docPartGallery w:val="Page Numbers (Bottom of Page)"/>
        <w:docPartUnique/>
      </w:docPartObj>
    </w:sdtPr>
    <w:sdtEndPr/>
    <w:sdtContent>
      <w:p w:rsidR="00177540" w:rsidRDefault="00177540">
        <w:pPr>
          <w:pStyle w:val="a6"/>
          <w:jc w:val="center"/>
        </w:pPr>
        <w:r>
          <w:fldChar w:fldCharType="begin"/>
        </w:r>
        <w:r>
          <w:instrText>PAGE   \* MERGEFORMAT</w:instrText>
        </w:r>
        <w:r>
          <w:fldChar w:fldCharType="separate"/>
        </w:r>
        <w:r w:rsidR="008912B1" w:rsidRPr="008912B1">
          <w:rPr>
            <w:noProof/>
            <w:lang w:val="zh-CN"/>
          </w:rPr>
          <w:t>6</w:t>
        </w:r>
        <w:r>
          <w:fldChar w:fldCharType="end"/>
        </w:r>
      </w:p>
    </w:sdtContent>
  </w:sdt>
  <w:p w:rsidR="00177540" w:rsidRDefault="001775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CE" w:rsidRDefault="00C662CE" w:rsidP="00962D16">
      <w:r>
        <w:separator/>
      </w:r>
    </w:p>
  </w:footnote>
  <w:footnote w:type="continuationSeparator" w:id="0">
    <w:p w:rsidR="00C662CE" w:rsidRDefault="00C662CE" w:rsidP="00962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60"/>
    <w:rsid w:val="000120D5"/>
    <w:rsid w:val="000E6D97"/>
    <w:rsid w:val="000F63DE"/>
    <w:rsid w:val="00177540"/>
    <w:rsid w:val="001C274F"/>
    <w:rsid w:val="001D3E91"/>
    <w:rsid w:val="004E7F6C"/>
    <w:rsid w:val="00607480"/>
    <w:rsid w:val="0063061A"/>
    <w:rsid w:val="00702FA6"/>
    <w:rsid w:val="00767408"/>
    <w:rsid w:val="00862235"/>
    <w:rsid w:val="008912B1"/>
    <w:rsid w:val="00962D16"/>
    <w:rsid w:val="009C6BE0"/>
    <w:rsid w:val="00AD0388"/>
    <w:rsid w:val="00C662CE"/>
    <w:rsid w:val="00C90B23"/>
    <w:rsid w:val="00E42DCF"/>
    <w:rsid w:val="00EE44B5"/>
    <w:rsid w:val="00F15BD5"/>
    <w:rsid w:val="00F61094"/>
    <w:rsid w:val="00F8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74F"/>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1C274F"/>
    <w:rPr>
      <w:b/>
      <w:bCs/>
    </w:rPr>
  </w:style>
  <w:style w:type="paragraph" w:styleId="a5">
    <w:name w:val="header"/>
    <w:basedOn w:val="a"/>
    <w:link w:val="Char"/>
    <w:uiPriority w:val="99"/>
    <w:unhideWhenUsed/>
    <w:rsid w:val="00962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D16"/>
    <w:rPr>
      <w:rFonts w:ascii="Times New Roman" w:eastAsia="宋体" w:hAnsi="Times New Roman" w:cs="Times New Roman"/>
      <w:sz w:val="18"/>
      <w:szCs w:val="18"/>
    </w:rPr>
  </w:style>
  <w:style w:type="paragraph" w:styleId="a6">
    <w:name w:val="footer"/>
    <w:basedOn w:val="a"/>
    <w:link w:val="Char0"/>
    <w:uiPriority w:val="99"/>
    <w:unhideWhenUsed/>
    <w:rsid w:val="00962D16"/>
    <w:pPr>
      <w:tabs>
        <w:tab w:val="center" w:pos="4153"/>
        <w:tab w:val="right" w:pos="8306"/>
      </w:tabs>
      <w:snapToGrid w:val="0"/>
      <w:jc w:val="left"/>
    </w:pPr>
    <w:rPr>
      <w:sz w:val="18"/>
      <w:szCs w:val="18"/>
    </w:rPr>
  </w:style>
  <w:style w:type="character" w:customStyle="1" w:styleId="Char0">
    <w:name w:val="页脚 Char"/>
    <w:basedOn w:val="a0"/>
    <w:link w:val="a6"/>
    <w:uiPriority w:val="99"/>
    <w:rsid w:val="00962D16"/>
    <w:rPr>
      <w:rFonts w:ascii="Times New Roman" w:eastAsia="宋体" w:hAnsi="Times New Roman" w:cs="Times New Roman"/>
      <w:sz w:val="18"/>
      <w:szCs w:val="18"/>
    </w:rPr>
  </w:style>
  <w:style w:type="paragraph" w:styleId="a7">
    <w:name w:val="Balloon Text"/>
    <w:basedOn w:val="a"/>
    <w:link w:val="Char1"/>
    <w:uiPriority w:val="99"/>
    <w:semiHidden/>
    <w:unhideWhenUsed/>
    <w:rsid w:val="00F15BD5"/>
    <w:rPr>
      <w:sz w:val="18"/>
      <w:szCs w:val="18"/>
    </w:rPr>
  </w:style>
  <w:style w:type="character" w:customStyle="1" w:styleId="Char1">
    <w:name w:val="批注框文本 Char"/>
    <w:basedOn w:val="a0"/>
    <w:link w:val="a7"/>
    <w:uiPriority w:val="99"/>
    <w:semiHidden/>
    <w:rsid w:val="00F15BD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4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74F"/>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1C274F"/>
    <w:rPr>
      <w:b/>
      <w:bCs/>
    </w:rPr>
  </w:style>
  <w:style w:type="paragraph" w:styleId="a5">
    <w:name w:val="header"/>
    <w:basedOn w:val="a"/>
    <w:link w:val="Char"/>
    <w:uiPriority w:val="99"/>
    <w:unhideWhenUsed/>
    <w:rsid w:val="00962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D16"/>
    <w:rPr>
      <w:rFonts w:ascii="Times New Roman" w:eastAsia="宋体" w:hAnsi="Times New Roman" w:cs="Times New Roman"/>
      <w:sz w:val="18"/>
      <w:szCs w:val="18"/>
    </w:rPr>
  </w:style>
  <w:style w:type="paragraph" w:styleId="a6">
    <w:name w:val="footer"/>
    <w:basedOn w:val="a"/>
    <w:link w:val="Char0"/>
    <w:uiPriority w:val="99"/>
    <w:unhideWhenUsed/>
    <w:rsid w:val="00962D16"/>
    <w:pPr>
      <w:tabs>
        <w:tab w:val="center" w:pos="4153"/>
        <w:tab w:val="right" w:pos="8306"/>
      </w:tabs>
      <w:snapToGrid w:val="0"/>
      <w:jc w:val="left"/>
    </w:pPr>
    <w:rPr>
      <w:sz w:val="18"/>
      <w:szCs w:val="18"/>
    </w:rPr>
  </w:style>
  <w:style w:type="character" w:customStyle="1" w:styleId="Char0">
    <w:name w:val="页脚 Char"/>
    <w:basedOn w:val="a0"/>
    <w:link w:val="a6"/>
    <w:uiPriority w:val="99"/>
    <w:rsid w:val="00962D16"/>
    <w:rPr>
      <w:rFonts w:ascii="Times New Roman" w:eastAsia="宋体" w:hAnsi="Times New Roman" w:cs="Times New Roman"/>
      <w:sz w:val="18"/>
      <w:szCs w:val="18"/>
    </w:rPr>
  </w:style>
  <w:style w:type="paragraph" w:styleId="a7">
    <w:name w:val="Balloon Text"/>
    <w:basedOn w:val="a"/>
    <w:link w:val="Char1"/>
    <w:uiPriority w:val="99"/>
    <w:semiHidden/>
    <w:unhideWhenUsed/>
    <w:rsid w:val="00F15BD5"/>
    <w:rPr>
      <w:sz w:val="18"/>
      <w:szCs w:val="18"/>
    </w:rPr>
  </w:style>
  <w:style w:type="character" w:customStyle="1" w:styleId="Char1">
    <w:name w:val="批注框文本 Char"/>
    <w:basedOn w:val="a0"/>
    <w:link w:val="a7"/>
    <w:uiPriority w:val="99"/>
    <w:semiHidden/>
    <w:rsid w:val="00F15B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435</Words>
  <Characters>2486</Characters>
  <Application>Microsoft Office Word</Application>
  <DocSecurity>0</DocSecurity>
  <Lines>20</Lines>
  <Paragraphs>5</Paragraphs>
  <ScaleCrop>false</ScaleCrop>
  <Company>HP</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陈小燕</dc:creator>
  <cp:keywords/>
  <dc:description/>
  <cp:lastModifiedBy>陈景宜</cp:lastModifiedBy>
  <cp:revision>22</cp:revision>
  <cp:lastPrinted>2020-10-29T02:07:00Z</cp:lastPrinted>
  <dcterms:created xsi:type="dcterms:W3CDTF">2020-10-29T00:57:00Z</dcterms:created>
  <dcterms:modified xsi:type="dcterms:W3CDTF">2020-10-30T07:18:00Z</dcterms:modified>
</cp:coreProperties>
</file>